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FC64" w14:textId="0E15402C" w:rsidR="008553F8" w:rsidRPr="00441303" w:rsidRDefault="00EF73FC" w:rsidP="00441303">
      <w:pPr>
        <w:spacing w:after="0"/>
        <w:ind w:firstLine="720"/>
        <w:rPr>
          <w:rFonts w:ascii="Times New Roman" w:hAnsi="Times New Roman" w:cs="Times New Roman"/>
          <w:b/>
          <w:color w:val="4472C4" w:themeColor="accent5"/>
          <w:sz w:val="32"/>
          <w:szCs w:val="32"/>
        </w:rPr>
      </w:pPr>
      <w:r>
        <w:rPr>
          <w:rFonts w:ascii="Times New Roman" w:hAnsi="Times New Roman"/>
          <w:b/>
          <w:color w:val="4472C4" w:themeColor="accent5"/>
          <w:sz w:val="32"/>
        </w:rPr>
        <w:t>“StudentDigitalFest” байқауы бойынша тақырыптар</w:t>
      </w:r>
    </w:p>
    <w:p w14:paraId="4670F1A0" w14:textId="77777777" w:rsidR="0092784B" w:rsidRPr="0092784B" w:rsidRDefault="0092784B" w:rsidP="005C552C">
      <w:pPr>
        <w:spacing w:after="0"/>
        <w:ind w:left="-142"/>
        <w:jc w:val="center"/>
        <w:rPr>
          <w:rFonts w:ascii="Times New Roman" w:hAnsi="Times New Roman" w:cs="Times New Roman"/>
          <w:b/>
          <w:sz w:val="28"/>
          <w:szCs w:val="28"/>
          <w:lang w:val="en-US"/>
        </w:rPr>
      </w:pPr>
    </w:p>
    <w:tbl>
      <w:tblPr>
        <w:tblStyle w:val="TableGrid"/>
        <w:tblW w:w="96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5"/>
      </w:tblGrid>
      <w:tr w:rsidR="005C552C" w:rsidRPr="005C552C" w14:paraId="445D018A" w14:textId="77777777" w:rsidTr="0092784B">
        <w:tc>
          <w:tcPr>
            <w:tcW w:w="9605" w:type="dxa"/>
          </w:tcPr>
          <w:p w14:paraId="3390B11D" w14:textId="637C4ED4" w:rsidR="00D877C2" w:rsidRDefault="00D877C2" w:rsidP="00D877C2">
            <w:pPr>
              <w:rPr>
                <w:rFonts w:eastAsia="Times New Roman"/>
                <w:color w:val="0070C0"/>
                <w:lang w:val="en-US"/>
              </w:rPr>
            </w:pPr>
          </w:p>
          <w:p w14:paraId="7C1F26CD" w14:textId="77777777" w:rsidR="004F540D" w:rsidRPr="004F540D" w:rsidRDefault="004F540D" w:rsidP="004F540D">
            <w:pPr>
              <w:pStyle w:val="ListParagraph"/>
              <w:numPr>
                <w:ilvl w:val="0"/>
                <w:numId w:val="12"/>
              </w:numPr>
              <w:tabs>
                <w:tab w:val="left" w:pos="426"/>
              </w:tabs>
              <w:jc w:val="both"/>
              <w:rPr>
                <w:rFonts w:ascii="Times New Roman" w:hAnsi="Times New Roman" w:cs="Times New Roman"/>
                <w:b/>
                <w:bCs/>
                <w:sz w:val="28"/>
                <w:szCs w:val="28"/>
                <w:u w:val="single"/>
              </w:rPr>
            </w:pPr>
            <w:r>
              <w:rPr>
                <w:rFonts w:ascii="Times New Roman" w:hAnsi="Times New Roman"/>
                <w:b/>
                <w:sz w:val="28"/>
                <w:u w:val="single"/>
              </w:rPr>
              <w:t>Ластаушы заттардың, парниктік газдардың шығарындыларын және энергия тиімділігін есептеуді автоматтандыру.</w:t>
            </w:r>
          </w:p>
          <w:p w14:paraId="52207105" w14:textId="77777777" w:rsidR="004F540D" w:rsidRPr="00390C9B" w:rsidRDefault="004F540D" w:rsidP="004F540D">
            <w:pPr>
              <w:pStyle w:val="ListParagraph"/>
              <w:tabs>
                <w:tab w:val="left" w:pos="426"/>
              </w:tabs>
              <w:ind w:left="666"/>
              <w:jc w:val="both"/>
              <w:rPr>
                <w:rFonts w:ascii="Arial" w:hAnsi="Arial" w:cs="Arial"/>
                <w:b/>
                <w:bCs/>
                <w:u w:val="single"/>
              </w:rPr>
            </w:pPr>
          </w:p>
          <w:p w14:paraId="419CB20B" w14:textId="77777777" w:rsidR="004F540D" w:rsidRPr="00827F52" w:rsidRDefault="004F540D" w:rsidP="00827F52">
            <w:pPr>
              <w:jc w:val="both"/>
              <w:rPr>
                <w:rFonts w:ascii="Times New Roman" w:hAnsi="Times New Roman" w:cs="Times New Roman"/>
                <w:color w:val="000000" w:themeColor="text1"/>
                <w:sz w:val="28"/>
                <w:szCs w:val="28"/>
              </w:rPr>
            </w:pPr>
            <w:r>
              <w:rPr>
                <w:rFonts w:ascii="Times New Roman" w:hAnsi="Times New Roman"/>
                <w:color w:val="000000" w:themeColor="text1"/>
                <w:sz w:val="28"/>
              </w:rPr>
              <w:t>Бұл жүйе ластаушы заттардың (ЛЗ), парниктік газдардың (ПГ) шығарындыларын және маңызды жабдықтар мен тұтастай кәсіпорынның энергия тиімділігін есептеу үшін пайдаланылатын болады.</w:t>
            </w:r>
            <w:r>
              <w:rPr>
                <w:rFonts w:ascii="Times New Roman" w:hAnsi="Times New Roman"/>
                <w:color w:val="000000" w:themeColor="text1"/>
                <w:sz w:val="28"/>
              </w:rPr>
              <w:br/>
            </w:r>
          </w:p>
          <w:p w14:paraId="1A044E2A" w14:textId="590FCF67" w:rsidR="004F540D" w:rsidRPr="00827F52" w:rsidRDefault="004F540D" w:rsidP="00827F52">
            <w:pPr>
              <w:jc w:val="both"/>
              <w:rPr>
                <w:rFonts w:ascii="Times New Roman" w:hAnsi="Times New Roman" w:cs="Times New Roman"/>
                <w:color w:val="000000" w:themeColor="text1"/>
                <w:sz w:val="28"/>
                <w:szCs w:val="28"/>
              </w:rPr>
            </w:pPr>
            <w:r>
              <w:rPr>
                <w:rFonts w:ascii="Times New Roman" w:hAnsi="Times New Roman"/>
                <w:color w:val="000000" w:themeColor="text1"/>
                <w:sz w:val="28"/>
              </w:rPr>
              <w:t>Жүйеге отын газын, дизель, бензин, электр энергиясын тұтыну, шикі газды (7 түрін) жағу, жабдықтың жұмыс уақыты, газ бен сұйық көмірсутектердің құрамы, өнім өндірісі (электр энергиясы, газ, мұнай, бу және т.б.) бойынша деректер енгізіледі. Кейін ПГ және ЛЗ есептеу әдістемесіне, энергияны талдау әдістемесіне сәйкес есептеу жүргізіліп, кестелер құрылады.</w:t>
            </w:r>
          </w:p>
          <w:p w14:paraId="32375BB4" w14:textId="77777777" w:rsidR="004F540D" w:rsidRPr="00827F52" w:rsidRDefault="004F540D" w:rsidP="00827F52">
            <w:p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Болашақта пайдалануы мүмкін деректерді excel бағдарламасына жүктеу және жаңа деректерді қосу мүмкіндігін қосу қажет. </w:t>
            </w:r>
          </w:p>
          <w:p w14:paraId="10C5D5F2" w14:textId="77777777" w:rsidR="004F540D" w:rsidRPr="00390C9B" w:rsidRDefault="004F540D" w:rsidP="004F540D">
            <w:pPr>
              <w:tabs>
                <w:tab w:val="left" w:pos="426"/>
              </w:tabs>
              <w:jc w:val="both"/>
              <w:rPr>
                <w:rFonts w:ascii="Arial" w:hAnsi="Arial" w:cs="Arial"/>
                <w:bCs/>
              </w:rPr>
            </w:pPr>
          </w:p>
          <w:p w14:paraId="10AD5851" w14:textId="40FA3758" w:rsidR="004F540D" w:rsidRPr="004F540D" w:rsidRDefault="004F540D" w:rsidP="004F540D">
            <w:pPr>
              <w:tabs>
                <w:tab w:val="left" w:pos="456"/>
              </w:tabs>
              <w:jc w:val="both"/>
              <w:rPr>
                <w:rFonts w:ascii="Times New Roman" w:hAnsi="Times New Roman" w:cs="Times New Roman"/>
                <w:b/>
                <w:bCs/>
                <w:color w:val="000000" w:themeColor="text1"/>
                <w:sz w:val="28"/>
                <w:szCs w:val="28"/>
              </w:rPr>
            </w:pPr>
            <w:r>
              <w:rPr>
                <w:rFonts w:ascii="Times New Roman" w:hAnsi="Times New Roman"/>
                <w:b/>
                <w:color w:val="000000" w:themeColor="text1"/>
                <w:sz w:val="28"/>
              </w:rPr>
              <w:t>Мақсаты (не үшін?)</w:t>
            </w:r>
          </w:p>
          <w:p w14:paraId="60865D7F" w14:textId="4E949608" w:rsidR="004F540D" w:rsidRPr="00827F52" w:rsidRDefault="004F540D" w:rsidP="00827F52">
            <w:p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Тиімділікті арттыру, орынсыз қағаз құжат айналымын жою және есептерді дайындау жылдамдығын арттыру; </w:t>
            </w:r>
          </w:p>
          <w:p w14:paraId="1DBDC55A" w14:textId="77777777" w:rsidR="004F540D" w:rsidRPr="00390C9B" w:rsidRDefault="004F540D" w:rsidP="004F540D">
            <w:pPr>
              <w:tabs>
                <w:tab w:val="left" w:pos="426"/>
              </w:tabs>
              <w:jc w:val="both"/>
              <w:rPr>
                <w:rFonts w:ascii="Arial" w:hAnsi="Arial" w:cs="Arial"/>
                <w:bCs/>
              </w:rPr>
            </w:pPr>
          </w:p>
          <w:p w14:paraId="6D6EE651" w14:textId="77777777" w:rsidR="004F540D" w:rsidRPr="0092784B" w:rsidRDefault="004F540D" w:rsidP="004F540D">
            <w:pPr>
              <w:tabs>
                <w:tab w:val="left" w:pos="456"/>
              </w:tabs>
              <w:jc w:val="both"/>
              <w:rPr>
                <w:rFonts w:ascii="Times New Roman" w:hAnsi="Times New Roman" w:cs="Times New Roman"/>
                <w:color w:val="000000" w:themeColor="text1"/>
                <w:sz w:val="28"/>
                <w:szCs w:val="28"/>
              </w:rPr>
            </w:pPr>
            <w:r>
              <w:rPr>
                <w:rFonts w:ascii="Times New Roman" w:hAnsi="Times New Roman"/>
                <w:b/>
                <w:color w:val="000000" w:themeColor="text1"/>
                <w:sz w:val="28"/>
              </w:rPr>
              <w:t>Ұсынылатын ақпарат (қандай құжаттар / мәліметтер)</w:t>
            </w:r>
          </w:p>
          <w:p w14:paraId="215F9CB0" w14:textId="48FC50D5" w:rsidR="004F540D" w:rsidRPr="00827F52" w:rsidRDefault="004F540D" w:rsidP="004F540D">
            <w:pPr>
              <w:tabs>
                <w:tab w:val="left" w:pos="426"/>
              </w:tabs>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Жалпы кәсіпорын бойынша, сондай-ақ маңызды жабдықтар – газ турбиналық электр станциясы (ГТЭС), газды кері айдау компрессорларының газ турбиналары және жоғары қысымды қазандық бойынша ақпарат ұсынылатын болады.  </w:t>
            </w:r>
          </w:p>
          <w:p w14:paraId="6C0AD584" w14:textId="77777777" w:rsidR="004F540D" w:rsidRPr="00390C9B" w:rsidRDefault="004F540D" w:rsidP="004F540D">
            <w:pPr>
              <w:tabs>
                <w:tab w:val="left" w:pos="426"/>
              </w:tabs>
              <w:jc w:val="both"/>
              <w:rPr>
                <w:rFonts w:ascii="Arial" w:hAnsi="Arial" w:cs="Arial"/>
                <w:bCs/>
              </w:rPr>
            </w:pPr>
          </w:p>
          <w:p w14:paraId="0ED01EED" w14:textId="60D3ECFE" w:rsidR="004F540D" w:rsidRPr="00827F52" w:rsidRDefault="004F540D" w:rsidP="004F540D">
            <w:pPr>
              <w:tabs>
                <w:tab w:val="left" w:pos="426"/>
              </w:tabs>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Газды кері айдау компрессорларының газ турбиналары бойынша келесі мәліметтер қажет: </w:t>
            </w:r>
          </w:p>
          <w:p w14:paraId="613F146E"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Газ тұтыну көлемі, мың м3;</w:t>
            </w:r>
          </w:p>
          <w:p w14:paraId="4BFFB1D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Айдалған газдың көлемі, мың м3;</w:t>
            </w:r>
          </w:p>
          <w:p w14:paraId="2B56D5A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Жұмыс уақыты, сағат;</w:t>
            </w:r>
          </w:p>
          <w:p w14:paraId="3D4E6EBC"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Газ құрамы, % массасы; </w:t>
            </w:r>
          </w:p>
          <w:p w14:paraId="04FAF5B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Бөлінетін газдарды өлшеу нәтижелері, г/с.</w:t>
            </w:r>
          </w:p>
          <w:p w14:paraId="2AB06783" w14:textId="77777777" w:rsidR="004F540D" w:rsidRPr="00390C9B" w:rsidRDefault="004F540D" w:rsidP="004F540D">
            <w:pPr>
              <w:tabs>
                <w:tab w:val="left" w:pos="426"/>
              </w:tabs>
              <w:ind w:left="360"/>
              <w:jc w:val="both"/>
              <w:rPr>
                <w:rFonts w:ascii="Arial" w:hAnsi="Arial" w:cs="Arial"/>
                <w:bCs/>
              </w:rPr>
            </w:pPr>
          </w:p>
          <w:p w14:paraId="5D458ED8" w14:textId="4B2FB7D3" w:rsidR="004F540D" w:rsidRPr="00827F52" w:rsidRDefault="004F540D" w:rsidP="00827F52">
            <w:pPr>
              <w:tabs>
                <w:tab w:val="left" w:pos="426"/>
              </w:tabs>
              <w:jc w:val="both"/>
              <w:rPr>
                <w:rFonts w:ascii="Times New Roman" w:hAnsi="Times New Roman" w:cs="Times New Roman"/>
                <w:color w:val="000000" w:themeColor="text1"/>
                <w:sz w:val="28"/>
                <w:szCs w:val="28"/>
              </w:rPr>
            </w:pPr>
            <w:r>
              <w:rPr>
                <w:rFonts w:ascii="Times New Roman" w:hAnsi="Times New Roman"/>
                <w:color w:val="000000" w:themeColor="text1"/>
                <w:sz w:val="28"/>
              </w:rPr>
              <w:t>ГТЭС бойынша келесі деректер қажет:</w:t>
            </w:r>
          </w:p>
          <w:p w14:paraId="5085E28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Газ тұтыну көлемі, мың м3;</w:t>
            </w:r>
          </w:p>
          <w:p w14:paraId="3B509B74"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Өндірілген электр энергиясы, МВт * сағ;</w:t>
            </w:r>
          </w:p>
          <w:p w14:paraId="1E688A6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Жұмыс уақыты, сағат;</w:t>
            </w:r>
          </w:p>
          <w:p w14:paraId="2B9191E4"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Газ құрамы, % массасы;</w:t>
            </w:r>
          </w:p>
          <w:p w14:paraId="0A96ABD4"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Бөлінетін газдарды өлшеу нәтижелері, г/с.</w:t>
            </w:r>
          </w:p>
          <w:p w14:paraId="514A88E1"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Нақты қуаттылығы, МВт</w:t>
            </w:r>
          </w:p>
          <w:p w14:paraId="337207AA" w14:textId="77777777" w:rsidR="004F540D" w:rsidRPr="00390C9B" w:rsidRDefault="004F540D" w:rsidP="004F540D">
            <w:pPr>
              <w:tabs>
                <w:tab w:val="left" w:pos="426"/>
              </w:tabs>
              <w:jc w:val="both"/>
              <w:rPr>
                <w:rFonts w:ascii="Arial" w:hAnsi="Arial" w:cs="Arial"/>
                <w:bCs/>
              </w:rPr>
            </w:pPr>
          </w:p>
          <w:p w14:paraId="389CDC20" w14:textId="77777777" w:rsidR="004F540D" w:rsidRPr="00827F52" w:rsidRDefault="004F540D" w:rsidP="004F540D">
            <w:pPr>
              <w:tabs>
                <w:tab w:val="left" w:pos="426"/>
              </w:tabs>
              <w:jc w:val="both"/>
              <w:rPr>
                <w:rFonts w:ascii="Times New Roman" w:hAnsi="Times New Roman" w:cs="Times New Roman"/>
                <w:color w:val="000000" w:themeColor="text1"/>
                <w:sz w:val="28"/>
                <w:szCs w:val="28"/>
              </w:rPr>
            </w:pPr>
            <w:r>
              <w:rPr>
                <w:rFonts w:ascii="Times New Roman" w:hAnsi="Times New Roman"/>
                <w:color w:val="000000" w:themeColor="text1"/>
                <w:sz w:val="28"/>
              </w:rPr>
              <w:t>Жоғары қысымды қазандықтар бойынша келесі мәліметтер қажет:</w:t>
            </w:r>
          </w:p>
          <w:p w14:paraId="74B58985" w14:textId="77777777" w:rsidR="004F540D" w:rsidRPr="00390C9B" w:rsidRDefault="004F540D" w:rsidP="004F540D">
            <w:pPr>
              <w:pStyle w:val="ListParagraph"/>
              <w:tabs>
                <w:tab w:val="left" w:pos="426"/>
              </w:tabs>
              <w:ind w:left="780"/>
              <w:jc w:val="both"/>
              <w:rPr>
                <w:rFonts w:ascii="Arial" w:hAnsi="Arial" w:cs="Arial"/>
                <w:bCs/>
              </w:rPr>
            </w:pPr>
          </w:p>
          <w:p w14:paraId="7369A19C"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lastRenderedPageBreak/>
              <w:t>Газ тұтыну көлемі, мың м3;</w:t>
            </w:r>
          </w:p>
          <w:p w14:paraId="3669C5E6"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Бу көлемі, т; </w:t>
            </w:r>
          </w:p>
          <w:p w14:paraId="12D9D58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Жұмыс уақыты, сағат;</w:t>
            </w:r>
          </w:p>
          <w:p w14:paraId="49E0A49B"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Газ құрамы, % массасы; </w:t>
            </w:r>
          </w:p>
          <w:p w14:paraId="4A17B9FB"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Бөлінетін газдарды өлшеу нәтижелері, г/с.</w:t>
            </w:r>
          </w:p>
          <w:p w14:paraId="0B46ACB3"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Өте ысытылған бу энтальпиясы, кДж / кг;</w:t>
            </w:r>
          </w:p>
          <w:p w14:paraId="315C12B0"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Қоректік су энтальпиясы, кДж/кг;</w:t>
            </w:r>
          </w:p>
          <w:p w14:paraId="3445C49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ОГ жануының төменгі жылуы, кДж/м3;</w:t>
            </w:r>
          </w:p>
          <w:p w14:paraId="7394198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ҚЖ кезіндегі ОГ жануының төменгі жылуы, кДж/м3.</w:t>
            </w:r>
          </w:p>
          <w:p w14:paraId="13A4BBEC" w14:textId="77777777" w:rsidR="004F540D" w:rsidRPr="00390C9B" w:rsidRDefault="004F540D" w:rsidP="004F540D">
            <w:pPr>
              <w:tabs>
                <w:tab w:val="left" w:pos="426"/>
              </w:tabs>
              <w:jc w:val="both"/>
              <w:rPr>
                <w:rFonts w:ascii="Arial" w:hAnsi="Arial" w:cs="Arial"/>
                <w:bCs/>
              </w:rPr>
            </w:pPr>
          </w:p>
          <w:p w14:paraId="7EC68E09" w14:textId="77777777" w:rsidR="004F540D" w:rsidRPr="0092784B" w:rsidRDefault="004F540D" w:rsidP="004F540D">
            <w:pPr>
              <w:pStyle w:val="ListParagraph"/>
              <w:tabs>
                <w:tab w:val="left" w:pos="456"/>
              </w:tabs>
              <w:ind w:left="30"/>
              <w:rPr>
                <w:rFonts w:ascii="Times New Roman" w:hAnsi="Times New Roman" w:cs="Times New Roman"/>
                <w:color w:val="000000" w:themeColor="text1"/>
                <w:sz w:val="28"/>
                <w:szCs w:val="28"/>
              </w:rPr>
            </w:pPr>
            <w:r>
              <w:rPr>
                <w:rFonts w:ascii="Times New Roman" w:hAnsi="Times New Roman"/>
                <w:b/>
                <w:color w:val="000000" w:themeColor="text1"/>
                <w:sz w:val="28"/>
              </w:rPr>
              <w:t>Қорытынды (не күтіледі?)</w:t>
            </w:r>
          </w:p>
          <w:p w14:paraId="325F3835" w14:textId="3D37C56F" w:rsidR="004F540D" w:rsidRPr="00827F52" w:rsidRDefault="004F540D" w:rsidP="004F540D">
            <w:p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Компанияның құжат айналымын жеңілдететін және есептілік жасау процесін жылдамдататын ластауыш заттардың, парниктік газдардың шығарындыларын және энергия тиімділігін есептеудің автоматтандырылған жүйесін құру күтілуде. </w:t>
            </w:r>
          </w:p>
          <w:p w14:paraId="09FC1862" w14:textId="77777777" w:rsidR="004F540D" w:rsidRPr="00390C9B" w:rsidRDefault="004F540D" w:rsidP="004F540D">
            <w:pPr>
              <w:rPr>
                <w:rFonts w:ascii="Arial" w:hAnsi="Arial" w:cs="Arial"/>
                <w:color w:val="000000" w:themeColor="text1"/>
              </w:rPr>
            </w:pPr>
          </w:p>
          <w:p w14:paraId="274013E3" w14:textId="77777777" w:rsidR="004F540D" w:rsidRPr="00390C9B" w:rsidRDefault="004F540D" w:rsidP="004F540D">
            <w:pPr>
              <w:rPr>
                <w:rFonts w:ascii="Arial" w:hAnsi="Arial" w:cs="Arial"/>
                <w:color w:val="000000" w:themeColor="text1"/>
              </w:rPr>
            </w:pPr>
            <w:r>
              <w:rPr>
                <w:rFonts w:ascii="Arial" w:hAnsi="Arial"/>
                <w:color w:val="000000" w:themeColor="text1"/>
              </w:rPr>
              <w:t xml:space="preserve">    </w:t>
            </w:r>
          </w:p>
          <w:p w14:paraId="20B8F51E" w14:textId="77777777" w:rsidR="00ED0797" w:rsidRPr="004F540D" w:rsidRDefault="00ED0797" w:rsidP="00ED0797">
            <w:pPr>
              <w:pStyle w:val="ListParagraph"/>
              <w:tabs>
                <w:tab w:val="left" w:pos="426"/>
              </w:tabs>
              <w:ind w:left="666"/>
              <w:jc w:val="both"/>
              <w:rPr>
                <w:rFonts w:ascii="Times New Roman" w:hAnsi="Times New Roman" w:cs="Times New Roman"/>
                <w:b/>
                <w:bCs/>
                <w:sz w:val="28"/>
                <w:szCs w:val="28"/>
                <w:u w:val="single"/>
              </w:rPr>
            </w:pPr>
          </w:p>
          <w:p w14:paraId="377FD77F" w14:textId="77777777" w:rsidR="00ED0797" w:rsidRPr="004F540D" w:rsidRDefault="00ED0797" w:rsidP="00D877C2">
            <w:pPr>
              <w:rPr>
                <w:rFonts w:ascii="Times New Roman" w:hAnsi="Times New Roman" w:cs="Times New Roman"/>
                <w:b/>
                <w:sz w:val="28"/>
                <w:szCs w:val="28"/>
                <w:u w:val="single"/>
              </w:rPr>
            </w:pPr>
          </w:p>
          <w:p w14:paraId="109B053C" w14:textId="77777777" w:rsidR="00ED0797" w:rsidRPr="004F540D" w:rsidRDefault="00ED0797" w:rsidP="00D877C2">
            <w:pPr>
              <w:rPr>
                <w:rFonts w:ascii="Times New Roman" w:hAnsi="Times New Roman" w:cs="Times New Roman"/>
                <w:b/>
                <w:sz w:val="28"/>
                <w:szCs w:val="28"/>
                <w:u w:val="single"/>
              </w:rPr>
            </w:pPr>
          </w:p>
          <w:p w14:paraId="63727468" w14:textId="77777777" w:rsidR="00ED0797" w:rsidRPr="004F540D" w:rsidRDefault="00ED0797" w:rsidP="00D877C2">
            <w:pPr>
              <w:rPr>
                <w:rFonts w:ascii="Times New Roman" w:hAnsi="Times New Roman" w:cs="Times New Roman"/>
                <w:b/>
                <w:sz w:val="28"/>
                <w:szCs w:val="28"/>
                <w:u w:val="single"/>
              </w:rPr>
            </w:pPr>
          </w:p>
          <w:p w14:paraId="520E9769" w14:textId="77777777" w:rsidR="00ED0797" w:rsidRPr="004F540D" w:rsidRDefault="00ED0797" w:rsidP="00D877C2">
            <w:pPr>
              <w:rPr>
                <w:rFonts w:ascii="Times New Roman" w:hAnsi="Times New Roman" w:cs="Times New Roman"/>
                <w:b/>
                <w:sz w:val="28"/>
                <w:szCs w:val="28"/>
                <w:u w:val="single"/>
              </w:rPr>
            </w:pPr>
          </w:p>
          <w:p w14:paraId="0E51C8D8" w14:textId="77777777" w:rsidR="00ED0797" w:rsidRPr="004F540D" w:rsidRDefault="00ED0797" w:rsidP="00D877C2">
            <w:pPr>
              <w:rPr>
                <w:rFonts w:ascii="Times New Roman" w:hAnsi="Times New Roman" w:cs="Times New Roman"/>
                <w:b/>
                <w:sz w:val="28"/>
                <w:szCs w:val="28"/>
                <w:u w:val="single"/>
              </w:rPr>
            </w:pPr>
          </w:p>
          <w:p w14:paraId="01EE8AD9" w14:textId="77777777" w:rsidR="00ED0797" w:rsidRPr="004F540D" w:rsidRDefault="00ED0797" w:rsidP="00D877C2">
            <w:pPr>
              <w:rPr>
                <w:rFonts w:ascii="Times New Roman" w:hAnsi="Times New Roman" w:cs="Times New Roman"/>
                <w:b/>
                <w:sz w:val="28"/>
                <w:szCs w:val="28"/>
                <w:u w:val="single"/>
              </w:rPr>
            </w:pPr>
          </w:p>
          <w:p w14:paraId="482D4CEC" w14:textId="77777777" w:rsidR="00ED0797" w:rsidRPr="004F540D" w:rsidRDefault="00ED0797" w:rsidP="00D877C2">
            <w:pPr>
              <w:rPr>
                <w:rFonts w:ascii="Times New Roman" w:hAnsi="Times New Roman" w:cs="Times New Roman"/>
                <w:b/>
                <w:sz w:val="28"/>
                <w:szCs w:val="28"/>
                <w:u w:val="single"/>
              </w:rPr>
            </w:pPr>
          </w:p>
          <w:p w14:paraId="76E1C486" w14:textId="77777777" w:rsidR="00ED0797" w:rsidRPr="004F540D" w:rsidRDefault="00ED0797" w:rsidP="00D877C2">
            <w:pPr>
              <w:rPr>
                <w:rFonts w:ascii="Times New Roman" w:hAnsi="Times New Roman" w:cs="Times New Roman"/>
                <w:b/>
                <w:sz w:val="28"/>
                <w:szCs w:val="28"/>
                <w:u w:val="single"/>
              </w:rPr>
            </w:pPr>
          </w:p>
          <w:p w14:paraId="20BFF0D0" w14:textId="77777777" w:rsidR="00ED0797" w:rsidRPr="004F540D" w:rsidRDefault="00ED0797" w:rsidP="00D877C2">
            <w:pPr>
              <w:rPr>
                <w:rFonts w:ascii="Times New Roman" w:hAnsi="Times New Roman" w:cs="Times New Roman"/>
                <w:b/>
                <w:sz w:val="28"/>
                <w:szCs w:val="28"/>
                <w:u w:val="single"/>
              </w:rPr>
            </w:pPr>
          </w:p>
          <w:p w14:paraId="7A8846F2" w14:textId="77777777" w:rsidR="00ED0797" w:rsidRPr="004F540D" w:rsidRDefault="00ED0797" w:rsidP="00D877C2">
            <w:pPr>
              <w:rPr>
                <w:rFonts w:ascii="Times New Roman" w:hAnsi="Times New Roman" w:cs="Times New Roman"/>
                <w:b/>
                <w:sz w:val="28"/>
                <w:szCs w:val="28"/>
                <w:u w:val="single"/>
              </w:rPr>
            </w:pPr>
          </w:p>
          <w:p w14:paraId="547754C5" w14:textId="77777777" w:rsidR="00ED0797" w:rsidRPr="004F540D" w:rsidRDefault="00ED0797" w:rsidP="00D877C2">
            <w:pPr>
              <w:rPr>
                <w:rFonts w:ascii="Times New Roman" w:hAnsi="Times New Roman" w:cs="Times New Roman"/>
                <w:b/>
                <w:sz w:val="28"/>
                <w:szCs w:val="28"/>
                <w:u w:val="single"/>
              </w:rPr>
            </w:pPr>
          </w:p>
          <w:p w14:paraId="598F471E" w14:textId="77777777" w:rsidR="00ED0797" w:rsidRPr="004F540D" w:rsidRDefault="00ED0797" w:rsidP="00D877C2">
            <w:pPr>
              <w:rPr>
                <w:rFonts w:ascii="Times New Roman" w:hAnsi="Times New Roman" w:cs="Times New Roman"/>
                <w:b/>
                <w:sz w:val="28"/>
                <w:szCs w:val="28"/>
                <w:u w:val="single"/>
              </w:rPr>
            </w:pPr>
          </w:p>
          <w:p w14:paraId="1680FA83" w14:textId="77777777" w:rsidR="00ED0797" w:rsidRPr="004F540D" w:rsidRDefault="00ED0797" w:rsidP="00D877C2">
            <w:pPr>
              <w:rPr>
                <w:rFonts w:ascii="Times New Roman" w:hAnsi="Times New Roman" w:cs="Times New Roman"/>
                <w:b/>
                <w:sz w:val="28"/>
                <w:szCs w:val="28"/>
                <w:u w:val="single"/>
              </w:rPr>
            </w:pPr>
          </w:p>
          <w:p w14:paraId="2F8FA2D4" w14:textId="77777777" w:rsidR="00ED0797" w:rsidRPr="004F540D" w:rsidRDefault="00ED0797" w:rsidP="00D877C2">
            <w:pPr>
              <w:rPr>
                <w:rFonts w:ascii="Times New Roman" w:hAnsi="Times New Roman" w:cs="Times New Roman"/>
                <w:b/>
                <w:sz w:val="28"/>
                <w:szCs w:val="28"/>
                <w:u w:val="single"/>
              </w:rPr>
            </w:pPr>
          </w:p>
          <w:p w14:paraId="56CD628B" w14:textId="77777777" w:rsidR="00ED0797" w:rsidRPr="004F540D" w:rsidRDefault="00ED0797" w:rsidP="00D877C2">
            <w:pPr>
              <w:rPr>
                <w:rFonts w:ascii="Times New Roman" w:hAnsi="Times New Roman" w:cs="Times New Roman"/>
                <w:b/>
                <w:sz w:val="28"/>
                <w:szCs w:val="28"/>
                <w:u w:val="single"/>
              </w:rPr>
            </w:pPr>
          </w:p>
          <w:p w14:paraId="607A723C" w14:textId="77777777" w:rsidR="00ED0797" w:rsidRPr="004F540D" w:rsidRDefault="00ED0797" w:rsidP="00D877C2">
            <w:pPr>
              <w:rPr>
                <w:rFonts w:ascii="Times New Roman" w:hAnsi="Times New Roman" w:cs="Times New Roman"/>
                <w:b/>
                <w:sz w:val="28"/>
                <w:szCs w:val="28"/>
                <w:u w:val="single"/>
              </w:rPr>
            </w:pPr>
          </w:p>
          <w:p w14:paraId="67653831" w14:textId="77777777" w:rsidR="00ED0797" w:rsidRPr="004F540D" w:rsidRDefault="00ED0797" w:rsidP="00D877C2">
            <w:pPr>
              <w:rPr>
                <w:rFonts w:ascii="Times New Roman" w:hAnsi="Times New Roman" w:cs="Times New Roman"/>
                <w:b/>
                <w:sz w:val="28"/>
                <w:szCs w:val="28"/>
                <w:u w:val="single"/>
              </w:rPr>
            </w:pPr>
          </w:p>
          <w:p w14:paraId="238653C0" w14:textId="77777777" w:rsidR="00ED0797" w:rsidRPr="004F540D" w:rsidRDefault="00ED0797" w:rsidP="00D877C2">
            <w:pPr>
              <w:rPr>
                <w:rFonts w:ascii="Times New Roman" w:hAnsi="Times New Roman" w:cs="Times New Roman"/>
                <w:b/>
                <w:sz w:val="28"/>
                <w:szCs w:val="28"/>
                <w:u w:val="single"/>
              </w:rPr>
            </w:pPr>
          </w:p>
          <w:p w14:paraId="1F8F8F16" w14:textId="77777777" w:rsidR="00ED0797" w:rsidRPr="004F540D" w:rsidRDefault="00ED0797" w:rsidP="00D877C2">
            <w:pPr>
              <w:rPr>
                <w:rFonts w:ascii="Times New Roman" w:hAnsi="Times New Roman" w:cs="Times New Roman"/>
                <w:b/>
                <w:sz w:val="28"/>
                <w:szCs w:val="28"/>
                <w:u w:val="single"/>
              </w:rPr>
            </w:pPr>
          </w:p>
          <w:p w14:paraId="48E40B4B" w14:textId="77777777" w:rsidR="00ED0797" w:rsidRPr="004F540D" w:rsidRDefault="00ED0797" w:rsidP="00D877C2">
            <w:pPr>
              <w:rPr>
                <w:rFonts w:ascii="Times New Roman" w:hAnsi="Times New Roman" w:cs="Times New Roman"/>
                <w:b/>
                <w:sz w:val="28"/>
                <w:szCs w:val="28"/>
                <w:u w:val="single"/>
              </w:rPr>
            </w:pPr>
          </w:p>
          <w:p w14:paraId="55123CE2" w14:textId="65824889" w:rsidR="00ED0797" w:rsidRPr="004F540D" w:rsidRDefault="00ED0797" w:rsidP="00D877C2">
            <w:pPr>
              <w:rPr>
                <w:rFonts w:ascii="Times New Roman" w:hAnsi="Times New Roman" w:cs="Times New Roman"/>
                <w:b/>
                <w:sz w:val="28"/>
                <w:szCs w:val="28"/>
                <w:u w:val="single"/>
              </w:rPr>
            </w:pPr>
          </w:p>
          <w:p w14:paraId="52259A64" w14:textId="07A0DA61" w:rsidR="00ED0797" w:rsidRPr="004F540D" w:rsidRDefault="00ED0797" w:rsidP="00D877C2">
            <w:pPr>
              <w:rPr>
                <w:rFonts w:ascii="Times New Roman" w:hAnsi="Times New Roman" w:cs="Times New Roman"/>
                <w:b/>
                <w:sz w:val="28"/>
                <w:szCs w:val="28"/>
                <w:u w:val="single"/>
              </w:rPr>
            </w:pPr>
          </w:p>
          <w:p w14:paraId="40E66BDE" w14:textId="62C4F911" w:rsidR="00ED0797" w:rsidRPr="004F540D" w:rsidRDefault="00ED0797" w:rsidP="00D877C2">
            <w:pPr>
              <w:rPr>
                <w:rFonts w:ascii="Times New Roman" w:hAnsi="Times New Roman" w:cs="Times New Roman"/>
                <w:b/>
                <w:sz w:val="28"/>
                <w:szCs w:val="28"/>
                <w:u w:val="single"/>
              </w:rPr>
            </w:pPr>
          </w:p>
          <w:p w14:paraId="3993DDB7" w14:textId="78AD7577" w:rsidR="00ED0797" w:rsidRPr="004F540D" w:rsidRDefault="00ED0797" w:rsidP="00D877C2">
            <w:pPr>
              <w:rPr>
                <w:rFonts w:ascii="Times New Roman" w:hAnsi="Times New Roman" w:cs="Times New Roman"/>
                <w:b/>
                <w:sz w:val="28"/>
                <w:szCs w:val="28"/>
                <w:u w:val="single"/>
              </w:rPr>
            </w:pPr>
          </w:p>
          <w:p w14:paraId="31805B14" w14:textId="2432EA0E" w:rsidR="00ED0797" w:rsidRPr="004F540D" w:rsidRDefault="00ED0797" w:rsidP="00D877C2">
            <w:pPr>
              <w:rPr>
                <w:rFonts w:ascii="Times New Roman" w:hAnsi="Times New Roman" w:cs="Times New Roman"/>
                <w:b/>
                <w:sz w:val="28"/>
                <w:szCs w:val="28"/>
                <w:u w:val="single"/>
              </w:rPr>
            </w:pPr>
          </w:p>
          <w:p w14:paraId="5049E21E" w14:textId="2424A281" w:rsidR="00ED0797" w:rsidRDefault="00ED0797" w:rsidP="00D877C2">
            <w:pPr>
              <w:rPr>
                <w:rFonts w:ascii="Times New Roman" w:hAnsi="Times New Roman" w:cs="Times New Roman"/>
                <w:b/>
                <w:sz w:val="28"/>
                <w:szCs w:val="28"/>
                <w:u w:val="single"/>
              </w:rPr>
            </w:pPr>
          </w:p>
          <w:p w14:paraId="2C7B00D6" w14:textId="05DBE0A5" w:rsidR="0095440F" w:rsidRDefault="0095440F" w:rsidP="00D877C2">
            <w:pPr>
              <w:rPr>
                <w:rFonts w:ascii="Times New Roman" w:hAnsi="Times New Roman" w:cs="Times New Roman"/>
                <w:b/>
                <w:sz w:val="28"/>
                <w:szCs w:val="28"/>
                <w:u w:val="single"/>
              </w:rPr>
            </w:pPr>
          </w:p>
          <w:p w14:paraId="5F45D7AE" w14:textId="77777777" w:rsidR="0095440F" w:rsidRPr="004F540D" w:rsidRDefault="0095440F" w:rsidP="00D877C2">
            <w:pPr>
              <w:rPr>
                <w:rFonts w:ascii="Times New Roman" w:hAnsi="Times New Roman" w:cs="Times New Roman"/>
                <w:b/>
                <w:sz w:val="28"/>
                <w:szCs w:val="28"/>
                <w:u w:val="single"/>
              </w:rPr>
            </w:pPr>
          </w:p>
          <w:p w14:paraId="46382032" w14:textId="57E2F12D" w:rsidR="00ED0797" w:rsidRDefault="00ED0797" w:rsidP="00D877C2">
            <w:pPr>
              <w:rPr>
                <w:rFonts w:ascii="Times New Roman" w:hAnsi="Times New Roman" w:cs="Times New Roman"/>
                <w:b/>
                <w:sz w:val="28"/>
                <w:szCs w:val="28"/>
                <w:u w:val="single"/>
              </w:rPr>
            </w:pPr>
          </w:p>
          <w:p w14:paraId="384B3200" w14:textId="77777777" w:rsidR="00FC5C8A" w:rsidRPr="004F540D" w:rsidRDefault="00FC5C8A" w:rsidP="00D877C2">
            <w:pPr>
              <w:rPr>
                <w:rFonts w:ascii="Times New Roman" w:hAnsi="Times New Roman" w:cs="Times New Roman"/>
                <w:b/>
                <w:sz w:val="28"/>
                <w:szCs w:val="28"/>
                <w:u w:val="single"/>
              </w:rPr>
            </w:pPr>
          </w:p>
          <w:p w14:paraId="50E77256" w14:textId="5BB83E3A" w:rsidR="00D877C2" w:rsidRPr="00441303" w:rsidRDefault="00D877C2" w:rsidP="00ED0797">
            <w:pPr>
              <w:pStyle w:val="ListParagraph"/>
              <w:numPr>
                <w:ilvl w:val="0"/>
                <w:numId w:val="12"/>
              </w:numPr>
              <w:tabs>
                <w:tab w:val="left" w:pos="426"/>
              </w:tabs>
              <w:jc w:val="both"/>
              <w:rPr>
                <w:rFonts w:ascii="Times New Roman" w:hAnsi="Times New Roman" w:cs="Times New Roman"/>
                <w:b/>
                <w:bCs/>
                <w:sz w:val="28"/>
                <w:szCs w:val="28"/>
                <w:u w:val="single"/>
              </w:rPr>
            </w:pPr>
            <w:r>
              <w:rPr>
                <w:rFonts w:ascii="Times New Roman" w:hAnsi="Times New Roman"/>
                <w:b/>
                <w:sz w:val="28"/>
                <w:u w:val="single"/>
              </w:rPr>
              <w:t>Ұңғыма тұтастығын қадағалау процесін жетілдіру және оңтайландыру мақсатында беткі қысымды қашықтан бақылау жүйесін енгізу.</w:t>
            </w:r>
          </w:p>
          <w:p w14:paraId="5A1A2E0C" w14:textId="77777777" w:rsidR="00D877C2" w:rsidRPr="00703B73" w:rsidRDefault="00D877C2" w:rsidP="00D877C2">
            <w:pPr>
              <w:rPr>
                <w:color w:val="0070C0"/>
              </w:rPr>
            </w:pPr>
          </w:p>
          <w:p w14:paraId="39657646" w14:textId="77777777" w:rsidR="00D877C2" w:rsidRPr="00D877C2" w:rsidRDefault="00D877C2" w:rsidP="00D877C2">
            <w:pPr>
              <w:rPr>
                <w:rFonts w:ascii="Times New Roman" w:hAnsi="Times New Roman" w:cs="Times New Roman"/>
                <w:color w:val="000000" w:themeColor="text1"/>
                <w:sz w:val="28"/>
                <w:szCs w:val="28"/>
              </w:rPr>
            </w:pPr>
            <w:r>
              <w:rPr>
                <w:rFonts w:ascii="Times New Roman" w:hAnsi="Times New Roman"/>
                <w:color w:val="000000" w:themeColor="text1"/>
                <w:sz w:val="28"/>
              </w:rPr>
              <w:t>Цифрландыруды енгізу арқылы шешу/алдын алу қажет мәселелердің қысқа сипаттамасы</w:t>
            </w:r>
          </w:p>
          <w:p w14:paraId="04773533" w14:textId="77777777"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Ұңғымаларды, олардың барлық жұмыс уақытында үздіксіз бақылау қажеттілігі. </w:t>
            </w:r>
          </w:p>
          <w:p w14:paraId="6C4089DD" w14:textId="77777777"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 xml:space="preserve">Қашықта орналасқан нысанға қол жеткізу қиындығы. </w:t>
            </w:r>
          </w:p>
          <w:p w14:paraId="02F5E72A" w14:textId="77777777"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Ұңғыманы қадағалау қызметкерлердің ұңғыма алаңына баруды, сәйкесінше көлікпен байланысты қауіп-қатерлерді білдіреді.</w:t>
            </w:r>
          </w:p>
          <w:p w14:paraId="2EB1DDBF" w14:textId="4956C175"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rPr>
            </w:pPr>
            <w:r>
              <w:rPr>
                <w:rFonts w:ascii="Times New Roman" w:hAnsi="Times New Roman"/>
                <w:color w:val="000000" w:themeColor="text1"/>
                <w:sz w:val="28"/>
              </w:rPr>
              <w:t>Деректердегі кемшіліктер ұңғыма тұтастығын қадағалау процесінің бұзылуына апару мүмкін.</w:t>
            </w:r>
          </w:p>
          <w:p w14:paraId="7894B7A9" w14:textId="77777777" w:rsidR="00D877C2" w:rsidRPr="00D877C2" w:rsidRDefault="00D877C2" w:rsidP="00D877C2">
            <w:pPr>
              <w:rPr>
                <w:rFonts w:ascii="Times New Roman" w:hAnsi="Times New Roman" w:cs="Times New Roman"/>
                <w:color w:val="000000" w:themeColor="text1"/>
                <w:sz w:val="28"/>
                <w:szCs w:val="28"/>
              </w:rPr>
            </w:pPr>
          </w:p>
          <w:p w14:paraId="47DCC324" w14:textId="42454DF2" w:rsidR="00ED0797" w:rsidRPr="0092784B" w:rsidRDefault="00ED0797" w:rsidP="00ED0797">
            <w:pPr>
              <w:jc w:val="both"/>
              <w:rPr>
                <w:rFonts w:ascii="Times New Roman" w:hAnsi="Times New Roman" w:cs="Times New Roman"/>
                <w:color w:val="000000" w:themeColor="text1"/>
                <w:sz w:val="28"/>
                <w:szCs w:val="28"/>
              </w:rPr>
            </w:pPr>
            <w:r>
              <w:rPr>
                <w:rFonts w:ascii="Times New Roman" w:hAnsi="Times New Roman"/>
                <w:b/>
                <w:color w:val="000000" w:themeColor="text1"/>
                <w:sz w:val="28"/>
              </w:rPr>
              <w:t>Мақсаты (не үшін?)</w:t>
            </w:r>
          </w:p>
          <w:p w14:paraId="27F60421" w14:textId="77777777" w:rsidR="00D877C2" w:rsidRPr="00D877C2" w:rsidRDefault="00D877C2" w:rsidP="00ED0797">
            <w:pPr>
              <w:rPr>
                <w:rFonts w:ascii="Times New Roman" w:hAnsi="Times New Roman" w:cs="Times New Roman"/>
                <w:color w:val="000000" w:themeColor="text1"/>
                <w:sz w:val="28"/>
                <w:szCs w:val="28"/>
              </w:rPr>
            </w:pPr>
            <w:r>
              <w:rPr>
                <w:rFonts w:ascii="Times New Roman" w:hAnsi="Times New Roman"/>
                <w:color w:val="000000" w:themeColor="text1"/>
                <w:sz w:val="28"/>
              </w:rPr>
              <w:t>Ұңғымаларды қадағалау ұңғыма тұтастығын қамтамасыз етудегі негізгі кезең. Ұңғымада орнатуға болатын ілеспе қосымшасы бар жабдық қысым, қысым тенденциясы және ұңғыма беткі температурасы (құбыр басы мен сырты) бойынша үздіксіз дерек алуға мүмкіндік береді. Деректерді жинау жүйесі аналогты белгілерді цифрлық белгілерге ауыстырады, кейін цифрлық деректер қадағалау орталығының серверіне беріледі.</w:t>
            </w:r>
          </w:p>
          <w:p w14:paraId="31F92D5D" w14:textId="77777777" w:rsidR="00ED0797" w:rsidRDefault="00ED0797" w:rsidP="00ED0797">
            <w:pPr>
              <w:tabs>
                <w:tab w:val="left" w:pos="456"/>
              </w:tabs>
              <w:jc w:val="both"/>
              <w:rPr>
                <w:rFonts w:ascii="Times New Roman" w:hAnsi="Times New Roman" w:cs="Times New Roman"/>
                <w:b/>
                <w:bCs/>
                <w:color w:val="000000" w:themeColor="text1"/>
                <w:sz w:val="28"/>
                <w:szCs w:val="28"/>
              </w:rPr>
            </w:pPr>
          </w:p>
          <w:p w14:paraId="0998DDD5" w14:textId="35A5BAB9" w:rsidR="00ED0797" w:rsidRPr="0092784B" w:rsidRDefault="00ED0797" w:rsidP="00ED0797">
            <w:pPr>
              <w:tabs>
                <w:tab w:val="left" w:pos="456"/>
              </w:tabs>
              <w:jc w:val="both"/>
              <w:rPr>
                <w:rFonts w:ascii="Times New Roman" w:hAnsi="Times New Roman" w:cs="Times New Roman"/>
                <w:color w:val="000000" w:themeColor="text1"/>
                <w:sz w:val="28"/>
                <w:szCs w:val="28"/>
              </w:rPr>
            </w:pPr>
            <w:r>
              <w:rPr>
                <w:rFonts w:ascii="Times New Roman" w:hAnsi="Times New Roman"/>
                <w:b/>
                <w:color w:val="000000" w:themeColor="text1"/>
                <w:sz w:val="28"/>
              </w:rPr>
              <w:t>Ұсынылатын ақпарат (қандай құжаттар / мәліметтер)</w:t>
            </w:r>
          </w:p>
          <w:p w14:paraId="240926A7" w14:textId="752151CB" w:rsidR="00D877C2" w:rsidRDefault="00ED0797" w:rsidP="00ED0797">
            <w:pPr>
              <w:rPr>
                <w:rFonts w:ascii="Times New Roman" w:hAnsi="Times New Roman" w:cs="Times New Roman"/>
                <w:color w:val="000000" w:themeColor="text1"/>
                <w:sz w:val="28"/>
                <w:szCs w:val="28"/>
              </w:rPr>
            </w:pPr>
            <w:r>
              <w:rPr>
                <w:rFonts w:ascii="Times New Roman" w:hAnsi="Times New Roman"/>
                <w:color w:val="000000" w:themeColor="text1"/>
                <w:sz w:val="28"/>
              </w:rPr>
              <w:t>Нақты анықталатын болады.</w:t>
            </w:r>
          </w:p>
          <w:p w14:paraId="131F5FAA" w14:textId="77777777" w:rsidR="00ED0797" w:rsidRPr="00703B73" w:rsidRDefault="00ED0797" w:rsidP="00ED0797">
            <w:pPr>
              <w:rPr>
                <w:rFonts w:ascii="Times New Roman" w:hAnsi="Times New Roman" w:cs="Times New Roman"/>
                <w:color w:val="000000" w:themeColor="text1"/>
                <w:sz w:val="28"/>
                <w:szCs w:val="28"/>
                <w:lang w:val="ru-RU"/>
              </w:rPr>
            </w:pPr>
          </w:p>
          <w:p w14:paraId="7DD4D1F6" w14:textId="77777777" w:rsidR="00D877C2" w:rsidRPr="0092784B" w:rsidRDefault="00D877C2" w:rsidP="00D877C2">
            <w:pPr>
              <w:pStyle w:val="ListParagraph"/>
              <w:tabs>
                <w:tab w:val="left" w:pos="456"/>
              </w:tabs>
              <w:ind w:left="30"/>
              <w:rPr>
                <w:rFonts w:ascii="Times New Roman" w:hAnsi="Times New Roman" w:cs="Times New Roman"/>
                <w:color w:val="000000" w:themeColor="text1"/>
                <w:sz w:val="28"/>
                <w:szCs w:val="28"/>
              </w:rPr>
            </w:pPr>
            <w:r>
              <w:rPr>
                <w:rFonts w:ascii="Times New Roman" w:hAnsi="Times New Roman"/>
                <w:b/>
                <w:color w:val="000000" w:themeColor="text1"/>
                <w:sz w:val="28"/>
              </w:rPr>
              <w:t>Қорытынды (не күтіледі?)</w:t>
            </w:r>
          </w:p>
          <w:p w14:paraId="7BF83310"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Қашықтағы ұңғымаларды қоса алғанда, ұңғыма сағасы параметрлерін үздіксіз қадағалау.</w:t>
            </w:r>
          </w:p>
          <w:p w14:paraId="7BCBD69C"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 xml:space="preserve">Деректердегі кемшіліктерді барынша азайту. </w:t>
            </w:r>
          </w:p>
          <w:p w14:paraId="55F50ACB"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 xml:space="preserve">Физикалық қадағалау кезіндегі адамдар қателіктерін барынша азайту арқылы сенімдірек деректер алу. </w:t>
            </w:r>
          </w:p>
          <w:p w14:paraId="34ABEBC8"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Кен орны қызметкерлерінің бір мезгілде көбірек ұңғыманы қадағалау және бақылау бойынша тиімдірек жұмысы.</w:t>
            </w:r>
          </w:p>
          <w:p w14:paraId="42812FEC"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Көлік жүргізу уақытын азайтумен ЖКА қатерін азайту.  </w:t>
            </w:r>
          </w:p>
          <w:p w14:paraId="71184986"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Көлік шығындарын азайту.</w:t>
            </w:r>
          </w:p>
          <w:p w14:paraId="4BC97CE2"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rPr>
            </w:pPr>
            <w:r>
              <w:rPr>
                <w:rFonts w:ascii="Times New Roman" w:hAnsi="Times New Roman"/>
                <w:color w:val="000000" w:themeColor="text1"/>
                <w:sz w:val="28"/>
              </w:rPr>
              <w:t xml:space="preserve">Қызметкерлердің жарақаттану қатерін азайту. </w:t>
            </w:r>
          </w:p>
          <w:p w14:paraId="47F2B029" w14:textId="77777777" w:rsidR="00546554" w:rsidRPr="0092784B" w:rsidRDefault="00546554" w:rsidP="0092784B">
            <w:pPr>
              <w:jc w:val="both"/>
              <w:rPr>
                <w:rFonts w:ascii="Times New Roman" w:hAnsi="Times New Roman" w:cs="Times New Roman"/>
                <w:b/>
                <w:color w:val="000000" w:themeColor="text1"/>
                <w:sz w:val="28"/>
                <w:szCs w:val="28"/>
                <w:lang w:val="en-US"/>
              </w:rPr>
            </w:pPr>
          </w:p>
        </w:tc>
      </w:tr>
      <w:tr w:rsidR="005C552C" w:rsidRPr="005C552C" w14:paraId="533A6D07" w14:textId="77777777" w:rsidTr="0092784B">
        <w:tc>
          <w:tcPr>
            <w:tcW w:w="9605" w:type="dxa"/>
          </w:tcPr>
          <w:p w14:paraId="3055EE90" w14:textId="77777777" w:rsidR="003658C3" w:rsidRPr="0092784B" w:rsidRDefault="003658C3" w:rsidP="0092784B">
            <w:pPr>
              <w:pStyle w:val="ListParagraph"/>
              <w:tabs>
                <w:tab w:val="left" w:pos="456"/>
              </w:tabs>
              <w:ind w:left="30"/>
              <w:rPr>
                <w:rFonts w:ascii="Times New Roman" w:hAnsi="Times New Roman" w:cs="Times New Roman"/>
                <w:color w:val="000000" w:themeColor="text1"/>
                <w:sz w:val="28"/>
                <w:szCs w:val="28"/>
              </w:rPr>
            </w:pPr>
          </w:p>
          <w:p w14:paraId="7BDD788D" w14:textId="03C6B051" w:rsidR="00546554" w:rsidRPr="0092784B" w:rsidRDefault="00546554" w:rsidP="0092784B">
            <w:pPr>
              <w:pStyle w:val="ListParagraph"/>
              <w:ind w:left="284"/>
              <w:jc w:val="center"/>
              <w:rPr>
                <w:rFonts w:ascii="Times New Roman" w:hAnsi="Times New Roman" w:cs="Times New Roman"/>
                <w:color w:val="000000" w:themeColor="text1"/>
                <w:sz w:val="28"/>
                <w:szCs w:val="28"/>
              </w:rPr>
            </w:pPr>
          </w:p>
          <w:p w14:paraId="7A66C257" w14:textId="77777777" w:rsidR="00546554" w:rsidRPr="00441303" w:rsidRDefault="00546554" w:rsidP="0092784B">
            <w:pPr>
              <w:rPr>
                <w:rFonts w:ascii="Times New Roman" w:hAnsi="Times New Roman" w:cs="Times New Roman"/>
                <w:b/>
                <w:color w:val="000000" w:themeColor="text1"/>
                <w:sz w:val="28"/>
                <w:szCs w:val="28"/>
              </w:rPr>
            </w:pPr>
          </w:p>
        </w:tc>
      </w:tr>
      <w:tr w:rsidR="005C552C" w:rsidRPr="005C552C" w14:paraId="4183B1DA" w14:textId="77777777" w:rsidTr="0092784B">
        <w:tc>
          <w:tcPr>
            <w:tcW w:w="9605" w:type="dxa"/>
          </w:tcPr>
          <w:p w14:paraId="76B70DA6" w14:textId="77777777" w:rsidR="00D877C2" w:rsidRDefault="00D877C2" w:rsidP="00D877C2">
            <w:pPr>
              <w:pStyle w:val="ListParagraph"/>
              <w:tabs>
                <w:tab w:val="left" w:pos="589"/>
              </w:tabs>
              <w:ind w:left="0"/>
              <w:jc w:val="both"/>
              <w:rPr>
                <w:rFonts w:cs="Calibri"/>
                <w:b/>
                <w:color w:val="000000"/>
                <w:sz w:val="24"/>
                <w:szCs w:val="24"/>
                <w:u w:val="single"/>
              </w:rPr>
            </w:pPr>
          </w:p>
          <w:p w14:paraId="20F12A88" w14:textId="77777777" w:rsidR="00D877C2" w:rsidRDefault="00D877C2" w:rsidP="00D877C2">
            <w:pPr>
              <w:pStyle w:val="ListParagraph"/>
              <w:tabs>
                <w:tab w:val="left" w:pos="589"/>
              </w:tabs>
              <w:ind w:left="0"/>
              <w:jc w:val="both"/>
              <w:rPr>
                <w:rFonts w:cs="Calibri"/>
                <w:b/>
                <w:color w:val="000000"/>
                <w:sz w:val="24"/>
                <w:szCs w:val="24"/>
                <w:u w:val="single"/>
              </w:rPr>
            </w:pPr>
          </w:p>
          <w:p w14:paraId="1E618F75" w14:textId="77777777" w:rsidR="00D877C2" w:rsidRDefault="00D877C2" w:rsidP="00D877C2">
            <w:pPr>
              <w:pStyle w:val="ListParagraph"/>
              <w:tabs>
                <w:tab w:val="left" w:pos="589"/>
              </w:tabs>
              <w:ind w:left="0"/>
              <w:jc w:val="both"/>
              <w:rPr>
                <w:rFonts w:cs="Calibri"/>
                <w:b/>
                <w:color w:val="000000"/>
                <w:sz w:val="24"/>
                <w:szCs w:val="24"/>
                <w:u w:val="single"/>
              </w:rPr>
            </w:pPr>
          </w:p>
          <w:p w14:paraId="06526B62" w14:textId="77777777" w:rsidR="00D877C2" w:rsidRDefault="00D877C2" w:rsidP="00D877C2">
            <w:pPr>
              <w:pStyle w:val="ListParagraph"/>
              <w:tabs>
                <w:tab w:val="left" w:pos="589"/>
              </w:tabs>
              <w:ind w:left="0"/>
              <w:jc w:val="both"/>
              <w:rPr>
                <w:rFonts w:cs="Calibri"/>
                <w:b/>
                <w:color w:val="000000"/>
                <w:sz w:val="24"/>
                <w:szCs w:val="24"/>
                <w:u w:val="single"/>
              </w:rPr>
            </w:pPr>
          </w:p>
          <w:p w14:paraId="2869F673" w14:textId="77777777" w:rsidR="00D877C2" w:rsidRDefault="00D877C2" w:rsidP="00D877C2">
            <w:pPr>
              <w:pStyle w:val="ListParagraph"/>
              <w:tabs>
                <w:tab w:val="left" w:pos="589"/>
              </w:tabs>
              <w:ind w:left="0"/>
              <w:jc w:val="both"/>
              <w:rPr>
                <w:rFonts w:cs="Calibri"/>
                <w:b/>
                <w:color w:val="000000"/>
                <w:sz w:val="24"/>
                <w:szCs w:val="24"/>
                <w:u w:val="single"/>
              </w:rPr>
            </w:pPr>
          </w:p>
          <w:p w14:paraId="5A80461E" w14:textId="15200E21" w:rsidR="00D877C2" w:rsidRPr="00441303" w:rsidRDefault="00D877C2" w:rsidP="00ED0797">
            <w:pPr>
              <w:pStyle w:val="ListParagraph"/>
              <w:numPr>
                <w:ilvl w:val="0"/>
                <w:numId w:val="12"/>
              </w:numPr>
              <w:tabs>
                <w:tab w:val="left" w:pos="426"/>
              </w:tabs>
              <w:jc w:val="both"/>
              <w:rPr>
                <w:rFonts w:ascii="Times New Roman" w:hAnsi="Times New Roman" w:cs="Times New Roman"/>
                <w:b/>
                <w:bCs/>
                <w:sz w:val="28"/>
                <w:szCs w:val="28"/>
                <w:u w:val="single"/>
              </w:rPr>
            </w:pPr>
            <w:r>
              <w:rPr>
                <w:rFonts w:ascii="Times New Roman" w:hAnsi="Times New Roman"/>
                <w:b/>
                <w:sz w:val="28"/>
                <w:u w:val="single"/>
              </w:rPr>
              <w:t>Техникалық сызбаларда белгіленген таңбаларды сканерлеу және анықтау үшін бейнелерді тануға негізделген іздеу жүйесін әзірлеу</w:t>
            </w:r>
          </w:p>
          <w:p w14:paraId="456018DE" w14:textId="77777777" w:rsidR="00B2084F" w:rsidRDefault="00B2084F" w:rsidP="00D877C2">
            <w:pPr>
              <w:tabs>
                <w:tab w:val="left" w:pos="426"/>
              </w:tabs>
              <w:jc w:val="both"/>
              <w:rPr>
                <w:rFonts w:ascii="Times New Roman" w:hAnsi="Times New Roman"/>
                <w:sz w:val="28"/>
              </w:rPr>
            </w:pPr>
          </w:p>
          <w:p w14:paraId="060ED235" w14:textId="5F045C91" w:rsidR="00D877C2" w:rsidRPr="00441303" w:rsidRDefault="00D877C2" w:rsidP="00D877C2">
            <w:pPr>
              <w:tabs>
                <w:tab w:val="left" w:pos="426"/>
              </w:tabs>
              <w:jc w:val="both"/>
              <w:rPr>
                <w:rFonts w:ascii="Times New Roman" w:hAnsi="Times New Roman" w:cs="Times New Roman"/>
                <w:bCs/>
                <w:sz w:val="28"/>
                <w:szCs w:val="28"/>
              </w:rPr>
            </w:pPr>
            <w:r>
              <w:rPr>
                <w:rFonts w:ascii="Times New Roman" w:hAnsi="Times New Roman"/>
                <w:sz w:val="28"/>
              </w:rPr>
              <w:t>Бұл іздеу жүйесі пайдаланушы енгізген таңбаларды анықтау және көрсету үшін .pdf форматында жүктелген техникалық сызбалардың ірі көлемін (100 астам) сканерлеу үшін пайдаланылады. Ізделіп жатқан таңбасы бар сызбалар басқалардан бөлек шығарылып, қажет таңбалар пайдаланушымен визуалды сәйкестендіру үшін бөлек көрсетіліп тұрады.</w:t>
            </w:r>
          </w:p>
          <w:p w14:paraId="60AF0113" w14:textId="77777777" w:rsidR="003616FE" w:rsidRDefault="003616FE" w:rsidP="00D877C2">
            <w:pPr>
              <w:jc w:val="both"/>
              <w:rPr>
                <w:rFonts w:ascii="Times New Roman" w:hAnsi="Times New Roman"/>
                <w:b/>
                <w:color w:val="000000" w:themeColor="text1"/>
                <w:sz w:val="28"/>
              </w:rPr>
            </w:pPr>
          </w:p>
          <w:p w14:paraId="01A2DE8D" w14:textId="4EE274FE" w:rsidR="00D877C2" w:rsidRPr="00ED0797" w:rsidRDefault="00D877C2" w:rsidP="00D877C2">
            <w:pPr>
              <w:jc w:val="both"/>
              <w:rPr>
                <w:rFonts w:ascii="Times New Roman" w:hAnsi="Times New Roman" w:cs="Times New Roman"/>
                <w:b/>
                <w:color w:val="000000" w:themeColor="text1"/>
                <w:sz w:val="28"/>
                <w:szCs w:val="28"/>
              </w:rPr>
            </w:pPr>
            <w:r>
              <w:rPr>
                <w:rFonts w:ascii="Times New Roman" w:hAnsi="Times New Roman"/>
                <w:b/>
                <w:color w:val="000000" w:themeColor="text1"/>
                <w:sz w:val="28"/>
              </w:rPr>
              <w:t>Мақсаты (не үшін?)</w:t>
            </w:r>
          </w:p>
          <w:p w14:paraId="221DB451" w14:textId="76829B5B" w:rsidR="00D877C2" w:rsidRPr="00ED0797" w:rsidRDefault="00D877C2" w:rsidP="00ED0797">
            <w:pPr>
              <w:tabs>
                <w:tab w:val="left" w:pos="426"/>
              </w:tabs>
              <w:jc w:val="both"/>
              <w:rPr>
                <w:rFonts w:ascii="Times New Roman" w:hAnsi="Times New Roman" w:cs="Times New Roman"/>
                <w:bCs/>
                <w:sz w:val="28"/>
                <w:szCs w:val="28"/>
              </w:rPr>
            </w:pPr>
            <w:r>
              <w:rPr>
                <w:rFonts w:ascii="Times New Roman" w:hAnsi="Times New Roman"/>
                <w:sz w:val="28"/>
              </w:rPr>
              <w:t>Бұл бағдарламалық жасақтама жабдықтың белгіленген таңбаларын қайталама іздеу арқылы уақытты айтарлықтай үнемдеуге, сондай-ақ инженерлерге кейінгі талдауға зейін қоюға мүмкіндік береді.</w:t>
            </w:r>
          </w:p>
          <w:p w14:paraId="217911AC" w14:textId="77777777" w:rsidR="003616FE" w:rsidRDefault="003616FE" w:rsidP="00D877C2">
            <w:pPr>
              <w:jc w:val="both"/>
              <w:rPr>
                <w:rFonts w:ascii="Times New Roman" w:hAnsi="Times New Roman"/>
                <w:b/>
                <w:color w:val="000000" w:themeColor="text1"/>
                <w:sz w:val="28"/>
              </w:rPr>
            </w:pPr>
          </w:p>
          <w:p w14:paraId="689B5CEB" w14:textId="34C916B6" w:rsidR="00D877C2" w:rsidRPr="00ED0797" w:rsidRDefault="00D877C2" w:rsidP="00D877C2">
            <w:pPr>
              <w:jc w:val="both"/>
              <w:rPr>
                <w:rFonts w:ascii="Times New Roman" w:hAnsi="Times New Roman" w:cs="Times New Roman"/>
                <w:b/>
                <w:color w:val="000000" w:themeColor="text1"/>
                <w:sz w:val="28"/>
                <w:szCs w:val="28"/>
              </w:rPr>
            </w:pPr>
            <w:r>
              <w:rPr>
                <w:rFonts w:ascii="Times New Roman" w:hAnsi="Times New Roman"/>
                <w:b/>
                <w:color w:val="000000" w:themeColor="text1"/>
                <w:sz w:val="28"/>
              </w:rPr>
              <w:t>Ұсынылатын ақпарат (қандай құжаттар / мәліметтер)</w:t>
            </w:r>
          </w:p>
          <w:p w14:paraId="186B219C" w14:textId="5A9FCAC4" w:rsidR="00D877C2" w:rsidRPr="00ED0797" w:rsidRDefault="00D877C2" w:rsidP="00ED0797">
            <w:pPr>
              <w:tabs>
                <w:tab w:val="left" w:pos="426"/>
              </w:tabs>
              <w:jc w:val="both"/>
              <w:rPr>
                <w:rFonts w:ascii="Times New Roman" w:hAnsi="Times New Roman" w:cs="Times New Roman"/>
                <w:bCs/>
                <w:sz w:val="28"/>
                <w:szCs w:val="28"/>
              </w:rPr>
            </w:pPr>
            <w:r>
              <w:rPr>
                <w:rFonts w:ascii="Times New Roman" w:hAnsi="Times New Roman"/>
                <w:sz w:val="28"/>
              </w:rPr>
              <w:t xml:space="preserve"> Техникалық сызбалар мысалдары (Құбырлы байлам және БӨҚжА сызбалары, құбыржолдар мен БӨҚжА сызбалары, стандартты жабдық шартты белгілері) </w:t>
            </w:r>
          </w:p>
          <w:p w14:paraId="06BA1D2C" w14:textId="77777777" w:rsidR="003616FE" w:rsidRDefault="003616FE" w:rsidP="00D877C2">
            <w:pPr>
              <w:jc w:val="both"/>
              <w:rPr>
                <w:rFonts w:ascii="Times New Roman" w:hAnsi="Times New Roman"/>
                <w:b/>
                <w:color w:val="000000" w:themeColor="text1"/>
                <w:sz w:val="28"/>
              </w:rPr>
            </w:pPr>
          </w:p>
          <w:p w14:paraId="60F5162B" w14:textId="3CA7A6E3" w:rsidR="00D877C2" w:rsidRPr="00441303" w:rsidRDefault="00D877C2" w:rsidP="00D877C2">
            <w:pPr>
              <w:jc w:val="both"/>
              <w:rPr>
                <w:rFonts w:ascii="Times New Roman" w:hAnsi="Times New Roman" w:cs="Times New Roman"/>
                <w:b/>
                <w:color w:val="000000" w:themeColor="text1"/>
                <w:sz w:val="28"/>
                <w:szCs w:val="28"/>
              </w:rPr>
            </w:pPr>
            <w:bookmarkStart w:id="0" w:name="_GoBack"/>
            <w:bookmarkEnd w:id="0"/>
            <w:r>
              <w:rPr>
                <w:rFonts w:ascii="Times New Roman" w:hAnsi="Times New Roman"/>
                <w:b/>
                <w:color w:val="000000" w:themeColor="text1"/>
                <w:sz w:val="28"/>
              </w:rPr>
              <w:t>Қорытынды (не күтіледі?)</w:t>
            </w:r>
          </w:p>
          <w:p w14:paraId="356047D0" w14:textId="427EF51A" w:rsidR="00D877C2" w:rsidRPr="00441303" w:rsidRDefault="00D877C2" w:rsidP="00D877C2">
            <w:pPr>
              <w:tabs>
                <w:tab w:val="left" w:pos="426"/>
              </w:tabs>
              <w:jc w:val="both"/>
              <w:rPr>
                <w:rFonts w:ascii="Times New Roman" w:hAnsi="Times New Roman" w:cs="Times New Roman"/>
                <w:bCs/>
                <w:sz w:val="28"/>
                <w:szCs w:val="28"/>
              </w:rPr>
            </w:pPr>
            <w:r>
              <w:rPr>
                <w:rFonts w:ascii="Times New Roman" w:hAnsi="Times New Roman"/>
                <w:sz w:val="28"/>
              </w:rPr>
              <w:t xml:space="preserve">Файлдарды жүктеу және талдау, және ізделіп жатқан таңбаның .jpeg суретін жүктеу терезесі  бар қарапайым және түсінікті пайдаланушы интерфейсі. Анықталған таңбаларды қамтитын файлдарды шығару терезі. </w:t>
            </w:r>
          </w:p>
          <w:p w14:paraId="49AFC862" w14:textId="1B8DC71B" w:rsidR="00D877C2" w:rsidRPr="006B2180" w:rsidRDefault="00703B73" w:rsidP="00D877C2">
            <w:pPr>
              <w:pStyle w:val="ListParagraph"/>
              <w:jc w:val="both"/>
              <w:rPr>
                <w:rFonts w:cs="Calibri"/>
                <w:color w:val="000000"/>
                <w:sz w:val="24"/>
                <w:szCs w:val="24"/>
              </w:rPr>
            </w:pPr>
            <w:r>
              <w:rPr>
                <w:noProof/>
              </w:rPr>
              <mc:AlternateContent>
                <mc:Choice Requires="wps">
                  <w:drawing>
                    <wp:anchor distT="45720" distB="45720" distL="114300" distR="114300" simplePos="0" relativeHeight="251668480" behindDoc="0" locked="0" layoutInCell="1" allowOverlap="1" wp14:anchorId="757C0C40" wp14:editId="15EB960D">
                      <wp:simplePos x="0" y="0"/>
                      <wp:positionH relativeFrom="column">
                        <wp:posOffset>160020</wp:posOffset>
                      </wp:positionH>
                      <wp:positionV relativeFrom="paragraph">
                        <wp:posOffset>70485</wp:posOffset>
                      </wp:positionV>
                      <wp:extent cx="2882265" cy="314325"/>
                      <wp:effectExtent l="0" t="0" r="1333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314325"/>
                              </a:xfrm>
                              <a:prstGeom prst="rect">
                                <a:avLst/>
                              </a:prstGeom>
                              <a:solidFill>
                                <a:srgbClr val="FFFFFF"/>
                              </a:solidFill>
                              <a:ln w="9525">
                                <a:solidFill>
                                  <a:srgbClr val="000000"/>
                                </a:solidFill>
                                <a:miter lim="800000"/>
                                <a:headEnd/>
                                <a:tailEnd/>
                              </a:ln>
                            </wps:spPr>
                            <wps:txbx>
                              <w:txbxContent>
                                <w:p w14:paraId="556CDA08" w14:textId="77777777" w:rsidR="00D877C2" w:rsidRPr="00703B73" w:rsidRDefault="00D877C2" w:rsidP="00D877C2">
                                  <w:r w:rsidRPr="00703B73">
                                    <w:t>Енгізілген таңбалары бар іріктелген файлдар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C0C40" id="_x0000_t202" coordsize="21600,21600" o:spt="202" path="m,l,21600r21600,l21600,xe">
                      <v:stroke joinstyle="miter"/>
                      <v:path gradientshapeok="t" o:connecttype="rect"/>
                    </v:shapetype>
                    <v:shape id="Text Box 10" o:spid="_x0000_s1026" type="#_x0000_t202" style="position:absolute;left:0;text-align:left;margin-left:12.6pt;margin-top:5.55pt;width:226.95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">
                      <v:textbox>
                        <w:txbxContent>
                          <w:p w14:paraId="556CDA08" w14:textId="77777777" w:rsidR="00D877C2" w:rsidRPr="00703B73" w:rsidRDefault="00D877C2" w:rsidP="00D877C2">
                            <w:r w:rsidRPr="00703B73">
                              <w:t>Енгізілген таңбалары бар іріктелген файлдар</w:t>
                            </w:r>
                          </w:p>
                        </w:txbxContent>
                      </v:textbox>
                      <w10:wrap type="square"/>
                    </v:shape>
                  </w:pict>
                </mc:Fallback>
              </mc:AlternateContent>
            </w:r>
            <w:r w:rsidR="00D877C2">
              <w:rPr>
                <w:noProof/>
              </w:rPr>
              <w:drawing>
                <wp:anchor distT="0" distB="0" distL="114300" distR="114300" simplePos="0" relativeHeight="251659264" behindDoc="0" locked="0" layoutInCell="1" allowOverlap="1" wp14:anchorId="5F4E29B2" wp14:editId="7ED28C66">
                  <wp:simplePos x="0" y="0"/>
                  <wp:positionH relativeFrom="column">
                    <wp:posOffset>3810</wp:posOffset>
                  </wp:positionH>
                  <wp:positionV relativeFrom="paragraph">
                    <wp:posOffset>306070</wp:posOffset>
                  </wp:positionV>
                  <wp:extent cx="2499360" cy="1683385"/>
                  <wp:effectExtent l="19050" t="19050" r="15240" b="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877C2">
              <w:rPr>
                <w:noProof/>
              </w:rPr>
              <w:drawing>
                <wp:anchor distT="0" distB="0" distL="114300" distR="114300" simplePos="0" relativeHeight="251662336" behindDoc="0" locked="0" layoutInCell="1" allowOverlap="1" wp14:anchorId="54A282F4" wp14:editId="37977D22">
                  <wp:simplePos x="0" y="0"/>
                  <wp:positionH relativeFrom="column">
                    <wp:posOffset>461010</wp:posOffset>
                  </wp:positionH>
                  <wp:positionV relativeFrom="paragraph">
                    <wp:posOffset>763270</wp:posOffset>
                  </wp:positionV>
                  <wp:extent cx="2499360" cy="1683385"/>
                  <wp:effectExtent l="19050" t="19050" r="15240" b="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877C2">
              <w:rPr>
                <w:noProof/>
              </w:rPr>
              <w:drawing>
                <wp:anchor distT="0" distB="0" distL="114300" distR="114300" simplePos="0" relativeHeight="251661312" behindDoc="0" locked="0" layoutInCell="1" allowOverlap="1" wp14:anchorId="7986BD0E" wp14:editId="5633EF14">
                  <wp:simplePos x="0" y="0"/>
                  <wp:positionH relativeFrom="column">
                    <wp:posOffset>308610</wp:posOffset>
                  </wp:positionH>
                  <wp:positionV relativeFrom="paragraph">
                    <wp:posOffset>610870</wp:posOffset>
                  </wp:positionV>
                  <wp:extent cx="2499360" cy="1683385"/>
                  <wp:effectExtent l="19050" t="19050" r="15240" b="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877C2">
              <w:rPr>
                <w:noProof/>
              </w:rPr>
              <w:drawing>
                <wp:anchor distT="0" distB="0" distL="114300" distR="114300" simplePos="0" relativeHeight="251660288" behindDoc="0" locked="0" layoutInCell="1" allowOverlap="1" wp14:anchorId="410FA9F0" wp14:editId="57D29166">
                  <wp:simplePos x="0" y="0"/>
                  <wp:positionH relativeFrom="column">
                    <wp:posOffset>156210</wp:posOffset>
                  </wp:positionH>
                  <wp:positionV relativeFrom="paragraph">
                    <wp:posOffset>458470</wp:posOffset>
                  </wp:positionV>
                  <wp:extent cx="2499360" cy="1683385"/>
                  <wp:effectExtent l="19050" t="19050" r="15240" b="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A73EED" w14:textId="266CB953" w:rsidR="00D877C2" w:rsidRPr="006B2180" w:rsidRDefault="00D877C2" w:rsidP="00D877C2">
            <w:pPr>
              <w:rPr>
                <w:rFonts w:cs="Calibri"/>
                <w:sz w:val="24"/>
                <w:szCs w:val="24"/>
              </w:rPr>
            </w:pPr>
            <w:r>
              <w:rPr>
                <w:noProof/>
              </w:rPr>
              <w:drawing>
                <wp:anchor distT="0" distB="0" distL="114300" distR="114300" simplePos="0" relativeHeight="251663360" behindDoc="0" locked="0" layoutInCell="1" allowOverlap="1" wp14:anchorId="10F72CBD" wp14:editId="6B8D4A6A">
                  <wp:simplePos x="0" y="0"/>
                  <wp:positionH relativeFrom="column">
                    <wp:posOffset>3669030</wp:posOffset>
                  </wp:positionH>
                  <wp:positionV relativeFrom="paragraph">
                    <wp:posOffset>18415</wp:posOffset>
                  </wp:positionV>
                  <wp:extent cx="822960" cy="419100"/>
                  <wp:effectExtent l="19050" t="19050" r="15240" b="190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41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78341E5" w14:textId="068C2DA3" w:rsidR="00546554" w:rsidRPr="0092784B" w:rsidRDefault="00703B73" w:rsidP="00D877C2">
            <w:pPr>
              <w:pStyle w:val="ListParagraph"/>
              <w:ind w:left="306"/>
              <w:contextualSpacing w:val="0"/>
              <w:jc w:val="both"/>
              <w:rPr>
                <w:rFonts w:ascii="Times New Roman" w:hAnsi="Times New Roman" w:cs="Times New Roman"/>
                <w:color w:val="000000" w:themeColor="text1"/>
                <w:sz w:val="28"/>
                <w:szCs w:val="28"/>
              </w:rPr>
            </w:pPr>
            <w:r>
              <w:rPr>
                <w:noProof/>
              </w:rPr>
              <mc:AlternateContent>
                <mc:Choice Requires="wps">
                  <w:drawing>
                    <wp:anchor distT="45720" distB="45720" distL="114300" distR="114300" simplePos="0" relativeHeight="251664384" behindDoc="0" locked="0" layoutInCell="1" allowOverlap="1" wp14:anchorId="7A661EF9" wp14:editId="5BAAE3CE">
                      <wp:simplePos x="0" y="0"/>
                      <wp:positionH relativeFrom="column">
                        <wp:posOffset>906145</wp:posOffset>
                      </wp:positionH>
                      <wp:positionV relativeFrom="paragraph">
                        <wp:posOffset>2204720</wp:posOffset>
                      </wp:positionV>
                      <wp:extent cx="1441450" cy="310515"/>
                      <wp:effectExtent l="10795" t="8255" r="5080" b="50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10515"/>
                              </a:xfrm>
                              <a:prstGeom prst="rect">
                                <a:avLst/>
                              </a:prstGeom>
                              <a:solidFill>
                                <a:srgbClr val="FFFFFF"/>
                              </a:solidFill>
                              <a:ln w="9525">
                                <a:solidFill>
                                  <a:srgbClr val="000000"/>
                                </a:solidFill>
                                <a:miter lim="800000"/>
                                <a:headEnd/>
                                <a:tailEnd/>
                              </a:ln>
                            </wps:spPr>
                            <wps:txbx>
                              <w:txbxContent>
                                <w:p w14:paraId="5E01E88E" w14:textId="77777777" w:rsidR="00D877C2" w:rsidRDefault="00D877C2" w:rsidP="00D877C2">
                                  <w:r>
                                    <w:t xml:space="preserve">Жүктелген </w:t>
                                  </w:r>
                                  <w:r>
                                    <w:t>құжаттар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61EF9" id="Text Box 6" o:spid="_x0000_s1027" type="#_x0000_t202" style="position:absolute;left:0;text-align:left;margin-left:71.35pt;margin-top:173.6pt;width:113.5pt;height:24.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pXKgIAAFc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">
                      <v:textbox>
                        <w:txbxContent>
                          <w:p w14:paraId="5E01E88E" w14:textId="77777777" w:rsidR="00D877C2" w:rsidRDefault="00D877C2" w:rsidP="00D877C2">
                            <w:r>
                              <w:t xml:space="preserve">Жүктелген </w:t>
                            </w:r>
                            <w:r>
                              <w:t>құжаттар</w:t>
                            </w:r>
                          </w:p>
                        </w:txbxContent>
                      </v:textbox>
                      <w10:wrap type="square"/>
                    </v:shape>
                  </w:pict>
                </mc:Fallback>
              </mc:AlternateContent>
            </w:r>
            <w:r w:rsidR="00D877C2">
              <w:rPr>
                <w:noProof/>
              </w:rPr>
              <w:drawing>
                <wp:anchor distT="0" distB="0" distL="114300" distR="114300" simplePos="0" relativeHeight="251667456" behindDoc="0" locked="0" layoutInCell="1" allowOverlap="1" wp14:anchorId="32EED8EE" wp14:editId="2805F8AE">
                  <wp:simplePos x="0" y="0"/>
                  <wp:positionH relativeFrom="column">
                    <wp:posOffset>521970</wp:posOffset>
                  </wp:positionH>
                  <wp:positionV relativeFrom="paragraph">
                    <wp:posOffset>2745105</wp:posOffset>
                  </wp:positionV>
                  <wp:extent cx="2520315" cy="1712595"/>
                  <wp:effectExtent l="19050" t="19050" r="13335" b="209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315" cy="171259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877C2">
              <w:rPr>
                <w:noProof/>
              </w:rPr>
              <w:drawing>
                <wp:anchor distT="0" distB="0" distL="114300" distR="114300" simplePos="0" relativeHeight="251666432" behindDoc="0" locked="0" layoutInCell="1" allowOverlap="1" wp14:anchorId="1004E8AC" wp14:editId="494FC559">
                  <wp:simplePos x="0" y="0"/>
                  <wp:positionH relativeFrom="column">
                    <wp:posOffset>369570</wp:posOffset>
                  </wp:positionH>
                  <wp:positionV relativeFrom="paragraph">
                    <wp:posOffset>2592705</wp:posOffset>
                  </wp:positionV>
                  <wp:extent cx="2520315" cy="1712595"/>
                  <wp:effectExtent l="19050" t="19050" r="13335" b="209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315" cy="171259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877C2">
              <w:rPr>
                <w:noProof/>
              </w:rPr>
              <mc:AlternateContent>
                <mc:Choice Requires="wps">
                  <w:drawing>
                    <wp:anchor distT="45720" distB="45720" distL="114300" distR="114300" simplePos="0" relativeHeight="251665408" behindDoc="0" locked="0" layoutInCell="1" allowOverlap="1" wp14:anchorId="275EC988" wp14:editId="7288E32F">
                      <wp:simplePos x="0" y="0"/>
                      <wp:positionH relativeFrom="column">
                        <wp:posOffset>3443605</wp:posOffset>
                      </wp:positionH>
                      <wp:positionV relativeFrom="paragraph">
                        <wp:posOffset>210185</wp:posOffset>
                      </wp:positionV>
                      <wp:extent cx="1281430" cy="310515"/>
                      <wp:effectExtent l="5080" t="10160" r="889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310515"/>
                              </a:xfrm>
                              <a:prstGeom prst="rect">
                                <a:avLst/>
                              </a:prstGeom>
                              <a:solidFill>
                                <a:srgbClr val="FFFFFF"/>
                              </a:solidFill>
                              <a:ln w="9525">
                                <a:solidFill>
                                  <a:srgbClr val="000000"/>
                                </a:solidFill>
                                <a:miter lim="800000"/>
                                <a:headEnd/>
                                <a:tailEnd/>
                              </a:ln>
                            </wps:spPr>
                            <wps:txbx>
                              <w:txbxContent>
                                <w:p w14:paraId="1E9F6715" w14:textId="77777777" w:rsidR="00D877C2" w:rsidRPr="006B2180" w:rsidRDefault="00D877C2" w:rsidP="00D877C2">
                                  <w:r>
                                    <w:t>Таңбаларды іздеу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EC988" id="Text Box 7" o:spid="_x0000_s1028" type="#_x0000_t202" style="position:absolute;left:0;text-align:left;margin-left:271.15pt;margin-top:16.55pt;width:100.9pt;height:24.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t/KwIAAFc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">
                      <v:textbox>
                        <w:txbxContent>
                          <w:p w14:paraId="1E9F6715" w14:textId="77777777" w:rsidR="00D877C2" w:rsidRPr="006B2180" w:rsidRDefault="00D877C2" w:rsidP="00D877C2">
                            <w:r>
                              <w:t>Таңбаларды іздеу</w:t>
                            </w:r>
                          </w:p>
                        </w:txbxContent>
                      </v:textbox>
                      <w10:wrap type="square"/>
                    </v:shape>
                  </w:pict>
                </mc:Fallback>
              </mc:AlternateContent>
            </w:r>
          </w:p>
        </w:tc>
      </w:tr>
    </w:tbl>
    <w:p w14:paraId="744AD2DB" w14:textId="77777777" w:rsidR="00AA6927" w:rsidRPr="005C552C" w:rsidRDefault="00AA6927" w:rsidP="005C552C">
      <w:pPr>
        <w:pStyle w:val="ListParagraph"/>
        <w:spacing w:after="0"/>
        <w:jc w:val="both"/>
        <w:rPr>
          <w:rFonts w:ascii="Times New Roman" w:hAnsi="Times New Roman" w:cs="Times New Roman"/>
          <w:color w:val="000000" w:themeColor="text1"/>
          <w:sz w:val="28"/>
          <w:szCs w:val="28"/>
        </w:rPr>
      </w:pPr>
    </w:p>
    <w:sectPr w:rsidR="00AA6927" w:rsidRPr="005C552C" w:rsidSect="00612D4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43AB1" w14:textId="77777777" w:rsidR="00932629" w:rsidRDefault="00932629" w:rsidP="00DB6E38">
      <w:pPr>
        <w:spacing w:after="0" w:line="240" w:lineRule="auto"/>
      </w:pPr>
      <w:r>
        <w:separator/>
      </w:r>
    </w:p>
  </w:endnote>
  <w:endnote w:type="continuationSeparator" w:id="0">
    <w:p w14:paraId="4799D278" w14:textId="77777777" w:rsidR="00932629" w:rsidRDefault="00932629" w:rsidP="00DB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9D93B" w14:textId="77777777" w:rsidR="00932629" w:rsidRDefault="00932629" w:rsidP="00DB6E38">
      <w:pPr>
        <w:spacing w:after="0" w:line="240" w:lineRule="auto"/>
      </w:pPr>
      <w:r>
        <w:separator/>
      </w:r>
    </w:p>
  </w:footnote>
  <w:footnote w:type="continuationSeparator" w:id="0">
    <w:p w14:paraId="3C5FC619" w14:textId="77777777" w:rsidR="00932629" w:rsidRDefault="00932629" w:rsidP="00DB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6B5D"/>
    <w:multiLevelType w:val="hybridMultilevel"/>
    <w:tmpl w:val="F75C10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D5013C"/>
    <w:multiLevelType w:val="hybridMultilevel"/>
    <w:tmpl w:val="F018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F1825"/>
    <w:multiLevelType w:val="hybridMultilevel"/>
    <w:tmpl w:val="D272F350"/>
    <w:lvl w:ilvl="0" w:tplc="EEBAE706">
      <w:start w:val="1"/>
      <w:numFmt w:val="decimal"/>
      <w:lvlText w:val="%1."/>
      <w:lvlJc w:val="left"/>
      <w:pPr>
        <w:ind w:left="720" w:hanging="360"/>
      </w:pPr>
      <w:rPr>
        <w:rFonts w:hint="default"/>
        <w:b/>
        <w:i w:val="0"/>
        <w:color w:val="1F4E79" w:themeColor="accent1" w:themeShade="80"/>
        <w:sz w:val="22"/>
        <w:lang w:val="ru-RU"/>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8171F"/>
    <w:multiLevelType w:val="hybridMultilevel"/>
    <w:tmpl w:val="45A2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E28FD"/>
    <w:multiLevelType w:val="hybridMultilevel"/>
    <w:tmpl w:val="2FFE7FE2"/>
    <w:lvl w:ilvl="0" w:tplc="259A0B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9650A3"/>
    <w:multiLevelType w:val="hybridMultilevel"/>
    <w:tmpl w:val="7796431E"/>
    <w:lvl w:ilvl="0" w:tplc="CB5AF896">
      <w:numFmt w:val="bullet"/>
      <w:lvlText w:val="•"/>
      <w:lvlJc w:val="left"/>
      <w:pPr>
        <w:ind w:left="780" w:hanging="4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D3087"/>
    <w:multiLevelType w:val="hybridMultilevel"/>
    <w:tmpl w:val="CD56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22F61"/>
    <w:multiLevelType w:val="hybridMultilevel"/>
    <w:tmpl w:val="A2DA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C2B7D"/>
    <w:multiLevelType w:val="hybridMultilevel"/>
    <w:tmpl w:val="0AC68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7029E"/>
    <w:multiLevelType w:val="hybridMultilevel"/>
    <w:tmpl w:val="1524811C"/>
    <w:lvl w:ilvl="0" w:tplc="08090001">
      <w:start w:val="1"/>
      <w:numFmt w:val="bullet"/>
      <w:lvlText w:val=""/>
      <w:lvlJc w:val="left"/>
      <w:pPr>
        <w:ind w:left="720" w:hanging="360"/>
      </w:pPr>
      <w:rPr>
        <w:rFonts w:ascii="Symbol" w:hAnsi="Symbol" w:hint="default"/>
      </w:rPr>
    </w:lvl>
    <w:lvl w:ilvl="1" w:tplc="B6A66C76">
      <w:start w:val="1"/>
      <w:numFmt w:val="bullet"/>
      <w:lvlText w:val="o"/>
      <w:lvlJc w:val="left"/>
      <w:pPr>
        <w:ind w:left="1440" w:hanging="360"/>
      </w:pPr>
      <w:rPr>
        <w:rFonts w:ascii="Courier New" w:hAnsi="Courier New" w:cs="Courier New"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A37190"/>
    <w:multiLevelType w:val="hybridMultilevel"/>
    <w:tmpl w:val="76A29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B20FE9"/>
    <w:multiLevelType w:val="hybridMultilevel"/>
    <w:tmpl w:val="2E2835E2"/>
    <w:lvl w:ilvl="0" w:tplc="CB5AF896">
      <w:numFmt w:val="bullet"/>
      <w:lvlText w:val="•"/>
      <w:lvlJc w:val="left"/>
      <w:pPr>
        <w:ind w:left="780" w:hanging="4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A4C9A"/>
    <w:multiLevelType w:val="hybridMultilevel"/>
    <w:tmpl w:val="C09830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78394E"/>
    <w:multiLevelType w:val="hybridMultilevel"/>
    <w:tmpl w:val="50B0CD06"/>
    <w:lvl w:ilvl="0" w:tplc="0346CE20">
      <w:numFmt w:val="bullet"/>
      <w:lvlText w:val="-"/>
      <w:lvlJc w:val="left"/>
      <w:pPr>
        <w:ind w:left="720" w:hanging="360"/>
      </w:pPr>
      <w:rPr>
        <w:rFonts w:ascii="Arial" w:eastAsiaTheme="minorHAnsi" w:hAnsi="Arial" w:cs="Aria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E0472"/>
    <w:multiLevelType w:val="hybridMultilevel"/>
    <w:tmpl w:val="52D2D834"/>
    <w:lvl w:ilvl="0" w:tplc="2E4092F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C956A3"/>
    <w:multiLevelType w:val="hybridMultilevel"/>
    <w:tmpl w:val="31329F90"/>
    <w:lvl w:ilvl="0" w:tplc="ED626208">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0C65F0"/>
    <w:multiLevelType w:val="hybridMultilevel"/>
    <w:tmpl w:val="99F27A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3"/>
  </w:num>
  <w:num w:numId="6">
    <w:abstractNumId w:val="4"/>
  </w:num>
  <w:num w:numId="7">
    <w:abstractNumId w:val="0"/>
  </w:num>
  <w:num w:numId="8">
    <w:abstractNumId w:val="14"/>
  </w:num>
  <w:num w:numId="9">
    <w:abstractNumId w:val="9"/>
  </w:num>
  <w:num w:numId="10">
    <w:abstractNumId w:val="9"/>
  </w:num>
  <w:num w:numId="11">
    <w:abstractNumId w:val="16"/>
  </w:num>
  <w:num w:numId="12">
    <w:abstractNumId w:val="12"/>
  </w:num>
  <w:num w:numId="13">
    <w:abstractNumId w:val="6"/>
  </w:num>
  <w:num w:numId="14">
    <w:abstractNumId w:val="3"/>
  </w:num>
  <w:num w:numId="15">
    <w:abstractNumId w:val="7"/>
  </w:num>
  <w:num w:numId="16">
    <w:abstractNumId w:val="15"/>
  </w:num>
  <w:num w:numId="17">
    <w:abstractNumId w:val="1"/>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2B"/>
    <w:rsid w:val="00002A29"/>
    <w:rsid w:val="00057D98"/>
    <w:rsid w:val="00064D7F"/>
    <w:rsid w:val="00064EEA"/>
    <w:rsid w:val="0008499A"/>
    <w:rsid w:val="000A501F"/>
    <w:rsid w:val="000B15C9"/>
    <w:rsid w:val="000B437F"/>
    <w:rsid w:val="000B6170"/>
    <w:rsid w:val="000F7333"/>
    <w:rsid w:val="00105563"/>
    <w:rsid w:val="0013533F"/>
    <w:rsid w:val="00146EF4"/>
    <w:rsid w:val="00154987"/>
    <w:rsid w:val="001572F8"/>
    <w:rsid w:val="00162FA4"/>
    <w:rsid w:val="001774C2"/>
    <w:rsid w:val="00182F18"/>
    <w:rsid w:val="00183D5A"/>
    <w:rsid w:val="001977B9"/>
    <w:rsid w:val="001C223B"/>
    <w:rsid w:val="001D5C5A"/>
    <w:rsid w:val="001E7D51"/>
    <w:rsid w:val="001F2A80"/>
    <w:rsid w:val="002148C1"/>
    <w:rsid w:val="00234C02"/>
    <w:rsid w:val="0024656F"/>
    <w:rsid w:val="00251063"/>
    <w:rsid w:val="00252595"/>
    <w:rsid w:val="00256F5C"/>
    <w:rsid w:val="00264A5A"/>
    <w:rsid w:val="0027703B"/>
    <w:rsid w:val="0028062C"/>
    <w:rsid w:val="002852BC"/>
    <w:rsid w:val="00290DFA"/>
    <w:rsid w:val="002B6657"/>
    <w:rsid w:val="002C6DE8"/>
    <w:rsid w:val="002D58D2"/>
    <w:rsid w:val="002D7A55"/>
    <w:rsid w:val="002F323B"/>
    <w:rsid w:val="003013FC"/>
    <w:rsid w:val="00321220"/>
    <w:rsid w:val="003616FE"/>
    <w:rsid w:val="0036257E"/>
    <w:rsid w:val="003658C3"/>
    <w:rsid w:val="003918E7"/>
    <w:rsid w:val="003B661B"/>
    <w:rsid w:val="003E451C"/>
    <w:rsid w:val="00403B06"/>
    <w:rsid w:val="004328CB"/>
    <w:rsid w:val="00441303"/>
    <w:rsid w:val="00473EC9"/>
    <w:rsid w:val="00480A62"/>
    <w:rsid w:val="00480B3C"/>
    <w:rsid w:val="004903DB"/>
    <w:rsid w:val="004C579C"/>
    <w:rsid w:val="004E0E78"/>
    <w:rsid w:val="004F540D"/>
    <w:rsid w:val="004F78FE"/>
    <w:rsid w:val="00513B92"/>
    <w:rsid w:val="00514729"/>
    <w:rsid w:val="00516AAE"/>
    <w:rsid w:val="00542B0B"/>
    <w:rsid w:val="00546554"/>
    <w:rsid w:val="00550391"/>
    <w:rsid w:val="00552250"/>
    <w:rsid w:val="00553E95"/>
    <w:rsid w:val="0055664E"/>
    <w:rsid w:val="005824B3"/>
    <w:rsid w:val="005A66E2"/>
    <w:rsid w:val="005A775B"/>
    <w:rsid w:val="005C552C"/>
    <w:rsid w:val="005F2BAC"/>
    <w:rsid w:val="00612D4C"/>
    <w:rsid w:val="00657589"/>
    <w:rsid w:val="00695E84"/>
    <w:rsid w:val="006964D6"/>
    <w:rsid w:val="006A59E3"/>
    <w:rsid w:val="006D4CF6"/>
    <w:rsid w:val="006E222D"/>
    <w:rsid w:val="006E4A1F"/>
    <w:rsid w:val="006E7E8C"/>
    <w:rsid w:val="00700919"/>
    <w:rsid w:val="00703B73"/>
    <w:rsid w:val="00707E11"/>
    <w:rsid w:val="00720229"/>
    <w:rsid w:val="00720E1A"/>
    <w:rsid w:val="0073110B"/>
    <w:rsid w:val="00744D9B"/>
    <w:rsid w:val="00744ED7"/>
    <w:rsid w:val="007571DE"/>
    <w:rsid w:val="0077412B"/>
    <w:rsid w:val="00784A92"/>
    <w:rsid w:val="00792381"/>
    <w:rsid w:val="007B5DCA"/>
    <w:rsid w:val="007C6A43"/>
    <w:rsid w:val="007E625C"/>
    <w:rsid w:val="007F7BB5"/>
    <w:rsid w:val="00800967"/>
    <w:rsid w:val="008055D8"/>
    <w:rsid w:val="00815A62"/>
    <w:rsid w:val="00827F52"/>
    <w:rsid w:val="00836344"/>
    <w:rsid w:val="008458B2"/>
    <w:rsid w:val="008553F8"/>
    <w:rsid w:val="00857667"/>
    <w:rsid w:val="00900D21"/>
    <w:rsid w:val="009053B5"/>
    <w:rsid w:val="00906AB9"/>
    <w:rsid w:val="0092784B"/>
    <w:rsid w:val="00932629"/>
    <w:rsid w:val="00951482"/>
    <w:rsid w:val="0095440F"/>
    <w:rsid w:val="0095725C"/>
    <w:rsid w:val="00972225"/>
    <w:rsid w:val="00975FA4"/>
    <w:rsid w:val="009802B8"/>
    <w:rsid w:val="009A215F"/>
    <w:rsid w:val="009B1CD2"/>
    <w:rsid w:val="009D3E52"/>
    <w:rsid w:val="009E34E2"/>
    <w:rsid w:val="009F5A61"/>
    <w:rsid w:val="00A4329F"/>
    <w:rsid w:val="00AA6927"/>
    <w:rsid w:val="00AD034A"/>
    <w:rsid w:val="00AF4431"/>
    <w:rsid w:val="00B2084F"/>
    <w:rsid w:val="00B3487E"/>
    <w:rsid w:val="00B90A0D"/>
    <w:rsid w:val="00BC10DB"/>
    <w:rsid w:val="00BC1448"/>
    <w:rsid w:val="00BC7FAE"/>
    <w:rsid w:val="00BD5480"/>
    <w:rsid w:val="00BE17C6"/>
    <w:rsid w:val="00C06CA9"/>
    <w:rsid w:val="00C10A60"/>
    <w:rsid w:val="00C17662"/>
    <w:rsid w:val="00C22367"/>
    <w:rsid w:val="00C26618"/>
    <w:rsid w:val="00C30A6B"/>
    <w:rsid w:val="00C35281"/>
    <w:rsid w:val="00C51D92"/>
    <w:rsid w:val="00C800C3"/>
    <w:rsid w:val="00C835B9"/>
    <w:rsid w:val="00C85817"/>
    <w:rsid w:val="00C9446E"/>
    <w:rsid w:val="00CA70C3"/>
    <w:rsid w:val="00CB7E00"/>
    <w:rsid w:val="00CD33A8"/>
    <w:rsid w:val="00D0241C"/>
    <w:rsid w:val="00D14134"/>
    <w:rsid w:val="00D3369E"/>
    <w:rsid w:val="00D50009"/>
    <w:rsid w:val="00D521E2"/>
    <w:rsid w:val="00D53AA8"/>
    <w:rsid w:val="00D76ABB"/>
    <w:rsid w:val="00D835EC"/>
    <w:rsid w:val="00D877C2"/>
    <w:rsid w:val="00D94DFC"/>
    <w:rsid w:val="00DA24A1"/>
    <w:rsid w:val="00DA4756"/>
    <w:rsid w:val="00DB6E38"/>
    <w:rsid w:val="00DB72F6"/>
    <w:rsid w:val="00DB75B1"/>
    <w:rsid w:val="00E03770"/>
    <w:rsid w:val="00E03FC0"/>
    <w:rsid w:val="00E1060E"/>
    <w:rsid w:val="00E34377"/>
    <w:rsid w:val="00E41F19"/>
    <w:rsid w:val="00E75B29"/>
    <w:rsid w:val="00E77693"/>
    <w:rsid w:val="00EC2697"/>
    <w:rsid w:val="00ED0797"/>
    <w:rsid w:val="00ED4EC4"/>
    <w:rsid w:val="00EE46A4"/>
    <w:rsid w:val="00EF3902"/>
    <w:rsid w:val="00EF73FC"/>
    <w:rsid w:val="00F12F0D"/>
    <w:rsid w:val="00FC5C8A"/>
    <w:rsid w:val="00FE3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0136"/>
  <w15:chartTrackingRefBased/>
  <w15:docId w15:val="{E409B30E-B799-47A8-BA28-4E04BA69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27"/>
    <w:pPr>
      <w:ind w:left="720"/>
      <w:contextualSpacing/>
    </w:pPr>
  </w:style>
  <w:style w:type="table" w:styleId="TableGrid">
    <w:name w:val="Table Grid"/>
    <w:basedOn w:val="TableNormal"/>
    <w:uiPriority w:val="39"/>
    <w:rsid w:val="0054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E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DB6E38"/>
  </w:style>
  <w:style w:type="paragraph" w:styleId="Footer">
    <w:name w:val="footer"/>
    <w:basedOn w:val="Normal"/>
    <w:link w:val="FooterChar"/>
    <w:uiPriority w:val="99"/>
    <w:unhideWhenUsed/>
    <w:rsid w:val="00DB6E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DB6E38"/>
  </w:style>
  <w:style w:type="paragraph" w:styleId="BalloonText">
    <w:name w:val="Balloon Text"/>
    <w:basedOn w:val="Normal"/>
    <w:link w:val="BalloonTextChar"/>
    <w:uiPriority w:val="99"/>
    <w:semiHidden/>
    <w:unhideWhenUsed/>
    <w:rsid w:val="000B4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3252">
      <w:bodyDiv w:val="1"/>
      <w:marLeft w:val="0"/>
      <w:marRight w:val="0"/>
      <w:marTop w:val="0"/>
      <w:marBottom w:val="0"/>
      <w:divBdr>
        <w:top w:val="none" w:sz="0" w:space="0" w:color="auto"/>
        <w:left w:val="none" w:sz="0" w:space="0" w:color="auto"/>
        <w:bottom w:val="none" w:sz="0" w:space="0" w:color="auto"/>
        <w:right w:val="none" w:sz="0" w:space="0" w:color="auto"/>
      </w:divBdr>
    </w:div>
    <w:div w:id="110904277">
      <w:bodyDiv w:val="1"/>
      <w:marLeft w:val="0"/>
      <w:marRight w:val="0"/>
      <w:marTop w:val="0"/>
      <w:marBottom w:val="0"/>
      <w:divBdr>
        <w:top w:val="none" w:sz="0" w:space="0" w:color="auto"/>
        <w:left w:val="none" w:sz="0" w:space="0" w:color="auto"/>
        <w:bottom w:val="none" w:sz="0" w:space="0" w:color="auto"/>
        <w:right w:val="none" w:sz="0" w:space="0" w:color="auto"/>
      </w:divBdr>
    </w:div>
    <w:div w:id="383873227">
      <w:bodyDiv w:val="1"/>
      <w:marLeft w:val="0"/>
      <w:marRight w:val="0"/>
      <w:marTop w:val="0"/>
      <w:marBottom w:val="0"/>
      <w:divBdr>
        <w:top w:val="none" w:sz="0" w:space="0" w:color="auto"/>
        <w:left w:val="none" w:sz="0" w:space="0" w:color="auto"/>
        <w:bottom w:val="none" w:sz="0" w:space="0" w:color="auto"/>
        <w:right w:val="none" w:sz="0" w:space="0" w:color="auto"/>
      </w:divBdr>
    </w:div>
    <w:div w:id="551617559">
      <w:bodyDiv w:val="1"/>
      <w:marLeft w:val="0"/>
      <w:marRight w:val="0"/>
      <w:marTop w:val="0"/>
      <w:marBottom w:val="0"/>
      <w:divBdr>
        <w:top w:val="none" w:sz="0" w:space="0" w:color="auto"/>
        <w:left w:val="none" w:sz="0" w:space="0" w:color="auto"/>
        <w:bottom w:val="none" w:sz="0" w:space="0" w:color="auto"/>
        <w:right w:val="none" w:sz="0" w:space="0" w:color="auto"/>
      </w:divBdr>
    </w:div>
    <w:div w:id="597375282">
      <w:bodyDiv w:val="1"/>
      <w:marLeft w:val="0"/>
      <w:marRight w:val="0"/>
      <w:marTop w:val="0"/>
      <w:marBottom w:val="0"/>
      <w:divBdr>
        <w:top w:val="none" w:sz="0" w:space="0" w:color="auto"/>
        <w:left w:val="none" w:sz="0" w:space="0" w:color="auto"/>
        <w:bottom w:val="none" w:sz="0" w:space="0" w:color="auto"/>
        <w:right w:val="none" w:sz="0" w:space="0" w:color="auto"/>
      </w:divBdr>
    </w:div>
    <w:div w:id="736364015">
      <w:bodyDiv w:val="1"/>
      <w:marLeft w:val="0"/>
      <w:marRight w:val="0"/>
      <w:marTop w:val="0"/>
      <w:marBottom w:val="0"/>
      <w:divBdr>
        <w:top w:val="none" w:sz="0" w:space="0" w:color="auto"/>
        <w:left w:val="none" w:sz="0" w:space="0" w:color="auto"/>
        <w:bottom w:val="none" w:sz="0" w:space="0" w:color="auto"/>
        <w:right w:val="none" w:sz="0" w:space="0" w:color="auto"/>
      </w:divBdr>
    </w:div>
    <w:div w:id="924270169">
      <w:bodyDiv w:val="1"/>
      <w:marLeft w:val="0"/>
      <w:marRight w:val="0"/>
      <w:marTop w:val="0"/>
      <w:marBottom w:val="0"/>
      <w:divBdr>
        <w:top w:val="none" w:sz="0" w:space="0" w:color="auto"/>
        <w:left w:val="none" w:sz="0" w:space="0" w:color="auto"/>
        <w:bottom w:val="none" w:sz="0" w:space="0" w:color="auto"/>
        <w:right w:val="none" w:sz="0" w:space="0" w:color="auto"/>
      </w:divBdr>
    </w:div>
    <w:div w:id="1037781962">
      <w:bodyDiv w:val="1"/>
      <w:marLeft w:val="0"/>
      <w:marRight w:val="0"/>
      <w:marTop w:val="0"/>
      <w:marBottom w:val="0"/>
      <w:divBdr>
        <w:top w:val="none" w:sz="0" w:space="0" w:color="auto"/>
        <w:left w:val="none" w:sz="0" w:space="0" w:color="auto"/>
        <w:bottom w:val="none" w:sz="0" w:space="0" w:color="auto"/>
        <w:right w:val="none" w:sz="0" w:space="0" w:color="auto"/>
      </w:divBdr>
    </w:div>
    <w:div w:id="1062169730">
      <w:bodyDiv w:val="1"/>
      <w:marLeft w:val="0"/>
      <w:marRight w:val="0"/>
      <w:marTop w:val="0"/>
      <w:marBottom w:val="0"/>
      <w:divBdr>
        <w:top w:val="none" w:sz="0" w:space="0" w:color="auto"/>
        <w:left w:val="none" w:sz="0" w:space="0" w:color="auto"/>
        <w:bottom w:val="none" w:sz="0" w:space="0" w:color="auto"/>
        <w:right w:val="none" w:sz="0" w:space="0" w:color="auto"/>
      </w:divBdr>
    </w:div>
    <w:div w:id="17297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727</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Karachaganak Petroleum Operating B.V.</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Bekniyazov, Yermek</dc:creator>
  <cp:keywords/>
  <dc:description/>
  <cp:lastModifiedBy>Abdrakhmanov, Talaptan</cp:lastModifiedBy>
  <cp:revision>15</cp:revision>
  <cp:lastPrinted>2019-06-04T09:47:00Z</cp:lastPrinted>
  <dcterms:created xsi:type="dcterms:W3CDTF">2021-04-07T09:24:00Z</dcterms:created>
  <dcterms:modified xsi:type="dcterms:W3CDTF">2021-04-14T11:26:00Z</dcterms:modified>
</cp:coreProperties>
</file>